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FD4299" w14:textId="77777777" w:rsidR="00A7183A" w:rsidRPr="00A7183A" w:rsidRDefault="00A7183A" w:rsidP="00A7183A">
      <w:pPr>
        <w:spacing w:before="100" w:beforeAutospacing="1" w:after="100" w:afterAutospacing="1" w:line="240" w:lineRule="auto"/>
        <w:jc w:val="center"/>
        <w:outlineLvl w:val="1"/>
        <w:rPr>
          <w:rFonts w:ascii="Garamond" w:eastAsia="Times New Roman" w:hAnsi="Garamond" w:cs="Times New Roman"/>
          <w:b/>
          <w:bCs/>
          <w:lang w:eastAsia="en-IN"/>
        </w:rPr>
      </w:pPr>
      <w:r w:rsidRPr="00A7183A">
        <w:rPr>
          <w:rFonts w:ascii="Garamond" w:eastAsia="Times New Roman" w:hAnsi="Garamond" w:cs="Times New Roman"/>
          <w:b/>
          <w:bCs/>
          <w:lang w:eastAsia="en-IN"/>
        </w:rPr>
        <w:t>JOINT VENTURE AGREEMENT</w:t>
      </w:r>
    </w:p>
    <w:p w14:paraId="25F09CB5" w14:textId="77777777" w:rsidR="00A7183A" w:rsidRPr="00A7183A" w:rsidRDefault="00A7183A" w:rsidP="00A7183A">
      <w:pPr>
        <w:spacing w:before="100" w:beforeAutospacing="1" w:after="100" w:afterAutospacing="1" w:line="240" w:lineRule="auto"/>
        <w:rPr>
          <w:rFonts w:ascii="Garamond" w:eastAsia="Times New Roman" w:hAnsi="Garamond" w:cs="Times New Roman"/>
          <w:lang w:eastAsia="en-IN"/>
        </w:rPr>
      </w:pPr>
      <w:r w:rsidRPr="00A7183A">
        <w:rPr>
          <w:rFonts w:ascii="Garamond" w:eastAsia="Times New Roman" w:hAnsi="Garamond" w:cs="Times New Roman"/>
          <w:b/>
          <w:bCs/>
          <w:lang w:eastAsia="en-IN"/>
        </w:rPr>
        <w:t>Date:</w:t>
      </w:r>
      <w:r w:rsidRPr="00A7183A">
        <w:rPr>
          <w:rFonts w:ascii="Garamond" w:eastAsia="Times New Roman" w:hAnsi="Garamond" w:cs="Times New Roman"/>
          <w:lang w:eastAsia="en-IN"/>
        </w:rPr>
        <w:t xml:space="preserve"> [Insert Date]</w:t>
      </w:r>
    </w:p>
    <w:p w14:paraId="1AB89D47" w14:textId="77777777" w:rsidR="00A7183A" w:rsidRPr="00A7183A" w:rsidRDefault="00A7183A" w:rsidP="00A7183A">
      <w:pPr>
        <w:spacing w:before="100" w:beforeAutospacing="1" w:after="100" w:afterAutospacing="1" w:line="240" w:lineRule="auto"/>
        <w:rPr>
          <w:rFonts w:ascii="Garamond" w:eastAsia="Times New Roman" w:hAnsi="Garamond" w:cs="Times New Roman"/>
          <w:lang w:eastAsia="en-IN"/>
        </w:rPr>
      </w:pPr>
      <w:r w:rsidRPr="00A7183A">
        <w:rPr>
          <w:rFonts w:ascii="Garamond" w:eastAsia="Times New Roman" w:hAnsi="Garamond" w:cs="Times New Roman"/>
          <w:b/>
          <w:bCs/>
          <w:lang w:eastAsia="en-IN"/>
        </w:rPr>
        <w:t>Parties:</w:t>
      </w:r>
    </w:p>
    <w:p w14:paraId="3776783F" w14:textId="77777777" w:rsidR="00A7183A" w:rsidRPr="00A7183A" w:rsidRDefault="00A7183A" w:rsidP="00A7183A">
      <w:pPr>
        <w:numPr>
          <w:ilvl w:val="0"/>
          <w:numId w:val="1"/>
        </w:numPr>
        <w:spacing w:before="100" w:beforeAutospacing="1" w:after="100" w:afterAutospacing="1" w:line="240" w:lineRule="auto"/>
        <w:rPr>
          <w:rFonts w:ascii="Garamond" w:eastAsia="Times New Roman" w:hAnsi="Garamond" w:cs="Times New Roman"/>
          <w:lang w:eastAsia="en-IN"/>
        </w:rPr>
      </w:pPr>
      <w:r w:rsidRPr="00A7183A">
        <w:rPr>
          <w:rFonts w:ascii="Garamond" w:eastAsia="Times New Roman" w:hAnsi="Garamond" w:cs="Times New Roman"/>
          <w:b/>
          <w:bCs/>
          <w:lang w:eastAsia="en-IN"/>
        </w:rPr>
        <w:t>[Party A Name]</w:t>
      </w:r>
      <w:r w:rsidRPr="00A7183A">
        <w:rPr>
          <w:rFonts w:ascii="Garamond" w:eastAsia="Times New Roman" w:hAnsi="Garamond" w:cs="Times New Roman"/>
          <w:lang w:eastAsia="en-IN"/>
        </w:rPr>
        <w:t>, a [legal entity type, e.g., corporation/limited liability company] organized and existing under the laws of [jurisdiction], with its principal place of business at [address] (hereinafter referred to as "</w:t>
      </w:r>
      <w:r w:rsidRPr="00A7183A">
        <w:rPr>
          <w:rFonts w:ascii="Garamond" w:eastAsia="Times New Roman" w:hAnsi="Garamond" w:cs="Times New Roman"/>
          <w:b/>
          <w:bCs/>
          <w:lang w:eastAsia="en-IN"/>
        </w:rPr>
        <w:t>Party A</w:t>
      </w:r>
      <w:r w:rsidRPr="00A7183A">
        <w:rPr>
          <w:rFonts w:ascii="Garamond" w:eastAsia="Times New Roman" w:hAnsi="Garamond" w:cs="Times New Roman"/>
          <w:lang w:eastAsia="en-IN"/>
        </w:rPr>
        <w:t>").</w:t>
      </w:r>
    </w:p>
    <w:p w14:paraId="56EFDF5A" w14:textId="77777777" w:rsidR="00A7183A" w:rsidRPr="00A7183A" w:rsidRDefault="00A7183A" w:rsidP="00A7183A">
      <w:pPr>
        <w:numPr>
          <w:ilvl w:val="0"/>
          <w:numId w:val="1"/>
        </w:numPr>
        <w:spacing w:before="100" w:beforeAutospacing="1" w:after="100" w:afterAutospacing="1" w:line="240" w:lineRule="auto"/>
        <w:rPr>
          <w:rFonts w:ascii="Garamond" w:eastAsia="Times New Roman" w:hAnsi="Garamond" w:cs="Times New Roman"/>
          <w:lang w:eastAsia="en-IN"/>
        </w:rPr>
      </w:pPr>
      <w:r w:rsidRPr="00A7183A">
        <w:rPr>
          <w:rFonts w:ascii="Garamond" w:eastAsia="Times New Roman" w:hAnsi="Garamond" w:cs="Times New Roman"/>
          <w:b/>
          <w:bCs/>
          <w:lang w:eastAsia="en-IN"/>
        </w:rPr>
        <w:t>[Party B Name]</w:t>
      </w:r>
      <w:r w:rsidRPr="00A7183A">
        <w:rPr>
          <w:rFonts w:ascii="Garamond" w:eastAsia="Times New Roman" w:hAnsi="Garamond" w:cs="Times New Roman"/>
          <w:lang w:eastAsia="en-IN"/>
        </w:rPr>
        <w:t>, a [legal entity type, e.g., corporation/limited liability company] organized and existing under the laws of [jurisdiction], with its principal place of business at [address] (hereinafter referred to as "</w:t>
      </w:r>
      <w:r w:rsidRPr="00A7183A">
        <w:rPr>
          <w:rFonts w:ascii="Garamond" w:eastAsia="Times New Roman" w:hAnsi="Garamond" w:cs="Times New Roman"/>
          <w:b/>
          <w:bCs/>
          <w:lang w:eastAsia="en-IN"/>
        </w:rPr>
        <w:t>Party B</w:t>
      </w:r>
      <w:r w:rsidRPr="00A7183A">
        <w:rPr>
          <w:rFonts w:ascii="Garamond" w:eastAsia="Times New Roman" w:hAnsi="Garamond" w:cs="Times New Roman"/>
          <w:lang w:eastAsia="en-IN"/>
        </w:rPr>
        <w:t>").</w:t>
      </w:r>
    </w:p>
    <w:p w14:paraId="4B587110" w14:textId="77777777" w:rsidR="00A7183A" w:rsidRPr="00A7183A" w:rsidRDefault="00A7183A" w:rsidP="00A7183A">
      <w:pPr>
        <w:spacing w:before="100" w:beforeAutospacing="1" w:after="100" w:afterAutospacing="1" w:line="240" w:lineRule="auto"/>
        <w:rPr>
          <w:rFonts w:ascii="Garamond" w:eastAsia="Times New Roman" w:hAnsi="Garamond" w:cs="Times New Roman"/>
          <w:lang w:eastAsia="en-IN"/>
        </w:rPr>
      </w:pPr>
      <w:r w:rsidRPr="00A7183A">
        <w:rPr>
          <w:rFonts w:ascii="Garamond" w:eastAsia="Times New Roman" w:hAnsi="Garamond" w:cs="Times New Roman"/>
          <w:lang w:eastAsia="en-IN"/>
        </w:rPr>
        <w:t>(Collectively referred to as the "</w:t>
      </w:r>
      <w:r w:rsidRPr="00A7183A">
        <w:rPr>
          <w:rFonts w:ascii="Garamond" w:eastAsia="Times New Roman" w:hAnsi="Garamond" w:cs="Times New Roman"/>
          <w:b/>
          <w:bCs/>
          <w:lang w:eastAsia="en-IN"/>
        </w:rPr>
        <w:t>Parties</w:t>
      </w:r>
      <w:r w:rsidRPr="00A7183A">
        <w:rPr>
          <w:rFonts w:ascii="Garamond" w:eastAsia="Times New Roman" w:hAnsi="Garamond" w:cs="Times New Roman"/>
          <w:lang w:eastAsia="en-IN"/>
        </w:rPr>
        <w:t>" and individually as a "</w:t>
      </w:r>
      <w:r w:rsidRPr="00A7183A">
        <w:rPr>
          <w:rFonts w:ascii="Garamond" w:eastAsia="Times New Roman" w:hAnsi="Garamond" w:cs="Times New Roman"/>
          <w:b/>
          <w:bCs/>
          <w:lang w:eastAsia="en-IN"/>
        </w:rPr>
        <w:t>Party</w:t>
      </w:r>
      <w:r w:rsidRPr="00A7183A">
        <w:rPr>
          <w:rFonts w:ascii="Garamond" w:eastAsia="Times New Roman" w:hAnsi="Garamond" w:cs="Times New Roman"/>
          <w:lang w:eastAsia="en-IN"/>
        </w:rPr>
        <w:t>.)</w:t>
      </w:r>
    </w:p>
    <w:p w14:paraId="1AF645D6" w14:textId="77777777" w:rsidR="00A7183A" w:rsidRPr="00A7183A" w:rsidRDefault="00A7183A" w:rsidP="00A7183A">
      <w:pPr>
        <w:spacing w:before="100" w:beforeAutospacing="1" w:after="100" w:afterAutospacing="1" w:line="240" w:lineRule="auto"/>
        <w:rPr>
          <w:rFonts w:ascii="Garamond" w:eastAsia="Times New Roman" w:hAnsi="Garamond" w:cs="Times New Roman"/>
          <w:lang w:eastAsia="en-IN"/>
        </w:rPr>
      </w:pPr>
      <w:r w:rsidRPr="00A7183A">
        <w:rPr>
          <w:rFonts w:ascii="Garamond" w:eastAsia="Times New Roman" w:hAnsi="Garamond" w:cs="Times New Roman"/>
          <w:b/>
          <w:bCs/>
          <w:lang w:eastAsia="en-IN"/>
        </w:rPr>
        <w:t>Recitals:</w:t>
      </w:r>
    </w:p>
    <w:p w14:paraId="74E1E01B" w14:textId="77777777" w:rsidR="00A7183A" w:rsidRPr="00A7183A" w:rsidRDefault="00A7183A" w:rsidP="00A7183A">
      <w:pPr>
        <w:spacing w:before="100" w:beforeAutospacing="1" w:after="100" w:afterAutospacing="1" w:line="240" w:lineRule="auto"/>
        <w:rPr>
          <w:rFonts w:ascii="Garamond" w:eastAsia="Times New Roman" w:hAnsi="Garamond" w:cs="Times New Roman"/>
          <w:lang w:eastAsia="en-IN"/>
        </w:rPr>
      </w:pPr>
      <w:r w:rsidRPr="00A7183A">
        <w:rPr>
          <w:rFonts w:ascii="Garamond" w:eastAsia="Times New Roman" w:hAnsi="Garamond" w:cs="Times New Roman"/>
          <w:lang w:eastAsia="en-IN"/>
        </w:rPr>
        <w:t>WHEREAS, the Parties possess complementary skills, expertise, and resources that can be combined to pursue a mutually beneficial business opportunity;</w:t>
      </w:r>
    </w:p>
    <w:p w14:paraId="185F62F3" w14:textId="77777777" w:rsidR="00A7183A" w:rsidRPr="00A7183A" w:rsidRDefault="00A7183A" w:rsidP="00A7183A">
      <w:pPr>
        <w:spacing w:before="100" w:beforeAutospacing="1" w:after="100" w:afterAutospacing="1" w:line="240" w:lineRule="auto"/>
        <w:rPr>
          <w:rFonts w:ascii="Garamond" w:eastAsia="Times New Roman" w:hAnsi="Garamond" w:cs="Times New Roman"/>
          <w:lang w:eastAsia="en-IN"/>
        </w:rPr>
      </w:pPr>
      <w:r w:rsidRPr="00A7183A">
        <w:rPr>
          <w:rFonts w:ascii="Garamond" w:eastAsia="Times New Roman" w:hAnsi="Garamond" w:cs="Times New Roman"/>
          <w:lang w:eastAsia="en-IN"/>
        </w:rPr>
        <w:t>WHEREAS, the Parties desire to form a joint venture (the "</w:t>
      </w:r>
      <w:r w:rsidRPr="00A7183A">
        <w:rPr>
          <w:rFonts w:ascii="Garamond" w:eastAsia="Times New Roman" w:hAnsi="Garamond" w:cs="Times New Roman"/>
          <w:b/>
          <w:bCs/>
          <w:lang w:eastAsia="en-IN"/>
        </w:rPr>
        <w:t>Joint Venture</w:t>
      </w:r>
      <w:r w:rsidRPr="00A7183A">
        <w:rPr>
          <w:rFonts w:ascii="Garamond" w:eastAsia="Times New Roman" w:hAnsi="Garamond" w:cs="Times New Roman"/>
          <w:lang w:eastAsia="en-IN"/>
        </w:rPr>
        <w:t>") for the purpose of [briefly describe the purpose, e.g., "developing and commercializing a new software product in the edtech sector"];</w:t>
      </w:r>
    </w:p>
    <w:p w14:paraId="1E63B090" w14:textId="77777777" w:rsidR="00A7183A" w:rsidRPr="00A7183A" w:rsidRDefault="00A7183A" w:rsidP="00A7183A">
      <w:pPr>
        <w:spacing w:before="100" w:beforeAutospacing="1" w:after="100" w:afterAutospacing="1" w:line="240" w:lineRule="auto"/>
        <w:rPr>
          <w:rFonts w:ascii="Garamond" w:eastAsia="Times New Roman" w:hAnsi="Garamond" w:cs="Times New Roman"/>
          <w:lang w:eastAsia="en-IN"/>
        </w:rPr>
      </w:pPr>
      <w:r w:rsidRPr="00A7183A">
        <w:rPr>
          <w:rFonts w:ascii="Garamond" w:eastAsia="Times New Roman" w:hAnsi="Garamond" w:cs="Times New Roman"/>
          <w:lang w:eastAsia="en-IN"/>
        </w:rPr>
        <w:t>WHEREAS, the Parties intend to collaborate on an arm's-length basis, sharing profits, losses, and risks in proportion to their contributions;</w:t>
      </w:r>
    </w:p>
    <w:p w14:paraId="71794533" w14:textId="77777777" w:rsidR="00A7183A" w:rsidRPr="00A7183A" w:rsidRDefault="00A7183A" w:rsidP="00A7183A">
      <w:pPr>
        <w:spacing w:before="100" w:beforeAutospacing="1" w:after="100" w:afterAutospacing="1" w:line="240" w:lineRule="auto"/>
        <w:rPr>
          <w:rFonts w:ascii="Garamond" w:eastAsia="Times New Roman" w:hAnsi="Garamond" w:cs="Times New Roman"/>
          <w:lang w:eastAsia="en-IN"/>
        </w:rPr>
      </w:pPr>
      <w:r w:rsidRPr="00A7183A">
        <w:rPr>
          <w:rFonts w:ascii="Garamond" w:eastAsia="Times New Roman" w:hAnsi="Garamond" w:cs="Times New Roman"/>
          <w:lang w:eastAsia="en-IN"/>
        </w:rPr>
        <w:t>NOW, THEREFORE, in consideration of the mutual promises and covenants contained herein, the Parties agree as follows:</w:t>
      </w:r>
    </w:p>
    <w:p w14:paraId="54609AE8" w14:textId="77777777" w:rsidR="00A7183A" w:rsidRPr="00A7183A" w:rsidRDefault="00A7183A" w:rsidP="00A7183A">
      <w:pPr>
        <w:spacing w:before="100" w:beforeAutospacing="1" w:after="100" w:afterAutospacing="1" w:line="240" w:lineRule="auto"/>
        <w:outlineLvl w:val="1"/>
        <w:rPr>
          <w:rFonts w:ascii="Garamond" w:eastAsia="Times New Roman" w:hAnsi="Garamond" w:cs="Times New Roman"/>
          <w:b/>
          <w:bCs/>
          <w:lang w:eastAsia="en-IN"/>
        </w:rPr>
      </w:pPr>
      <w:r w:rsidRPr="00A7183A">
        <w:rPr>
          <w:rFonts w:ascii="Garamond" w:eastAsia="Times New Roman" w:hAnsi="Garamond" w:cs="Times New Roman"/>
          <w:b/>
          <w:bCs/>
          <w:lang w:eastAsia="en-IN"/>
        </w:rPr>
        <w:t>1. Formation and Name</w:t>
      </w:r>
    </w:p>
    <w:p w14:paraId="192386FB" w14:textId="77777777" w:rsidR="00A7183A" w:rsidRPr="00A7183A" w:rsidRDefault="00A7183A" w:rsidP="00A7183A">
      <w:pPr>
        <w:spacing w:before="100" w:beforeAutospacing="1" w:after="100" w:afterAutospacing="1" w:line="240" w:lineRule="auto"/>
        <w:rPr>
          <w:rFonts w:ascii="Garamond" w:eastAsia="Times New Roman" w:hAnsi="Garamond" w:cs="Times New Roman"/>
          <w:lang w:eastAsia="en-IN"/>
        </w:rPr>
      </w:pPr>
      <w:r w:rsidRPr="00A7183A">
        <w:rPr>
          <w:rFonts w:ascii="Garamond" w:eastAsia="Times New Roman" w:hAnsi="Garamond" w:cs="Times New Roman"/>
          <w:lang w:eastAsia="en-IN"/>
        </w:rPr>
        <w:t xml:space="preserve">1.1 </w:t>
      </w:r>
      <w:r w:rsidRPr="00A7183A">
        <w:rPr>
          <w:rFonts w:ascii="Garamond" w:eastAsia="Times New Roman" w:hAnsi="Garamond" w:cs="Times New Roman"/>
          <w:b/>
          <w:bCs/>
          <w:lang w:eastAsia="en-IN"/>
        </w:rPr>
        <w:t>Formation.</w:t>
      </w:r>
      <w:r w:rsidRPr="00A7183A">
        <w:rPr>
          <w:rFonts w:ascii="Garamond" w:eastAsia="Times New Roman" w:hAnsi="Garamond" w:cs="Times New Roman"/>
          <w:lang w:eastAsia="en-IN"/>
        </w:rPr>
        <w:t xml:space="preserve"> The Parties hereby form a joint venture as a [specify structure, e.g., general partnership / limited liability company / unincorporated association] under the laws of [jurisdiction]. The Joint Venture shall commence on the date of this Agreement (the "</w:t>
      </w:r>
      <w:r w:rsidRPr="00A7183A">
        <w:rPr>
          <w:rFonts w:ascii="Garamond" w:eastAsia="Times New Roman" w:hAnsi="Garamond" w:cs="Times New Roman"/>
          <w:b/>
          <w:bCs/>
          <w:lang w:eastAsia="en-IN"/>
        </w:rPr>
        <w:t>Effective Date</w:t>
      </w:r>
      <w:r w:rsidRPr="00A7183A">
        <w:rPr>
          <w:rFonts w:ascii="Garamond" w:eastAsia="Times New Roman" w:hAnsi="Garamond" w:cs="Times New Roman"/>
          <w:lang w:eastAsia="en-IN"/>
        </w:rPr>
        <w:t>") and continue until terminated as provided herein.</w:t>
      </w:r>
    </w:p>
    <w:p w14:paraId="02FE16B7" w14:textId="77777777" w:rsidR="00A7183A" w:rsidRPr="00A7183A" w:rsidRDefault="00A7183A" w:rsidP="00A7183A">
      <w:pPr>
        <w:spacing w:before="100" w:beforeAutospacing="1" w:after="100" w:afterAutospacing="1" w:line="240" w:lineRule="auto"/>
        <w:rPr>
          <w:rFonts w:ascii="Garamond" w:eastAsia="Times New Roman" w:hAnsi="Garamond" w:cs="Times New Roman"/>
          <w:lang w:eastAsia="en-IN"/>
        </w:rPr>
      </w:pPr>
      <w:r w:rsidRPr="00A7183A">
        <w:rPr>
          <w:rFonts w:ascii="Garamond" w:eastAsia="Times New Roman" w:hAnsi="Garamond" w:cs="Times New Roman"/>
          <w:lang w:eastAsia="en-IN"/>
        </w:rPr>
        <w:t xml:space="preserve">1.2 </w:t>
      </w:r>
      <w:r w:rsidRPr="00A7183A">
        <w:rPr>
          <w:rFonts w:ascii="Garamond" w:eastAsia="Times New Roman" w:hAnsi="Garamond" w:cs="Times New Roman"/>
          <w:b/>
          <w:bCs/>
          <w:lang w:eastAsia="en-IN"/>
        </w:rPr>
        <w:t>Name.</w:t>
      </w:r>
      <w:r w:rsidRPr="00A7183A">
        <w:rPr>
          <w:rFonts w:ascii="Garamond" w:eastAsia="Times New Roman" w:hAnsi="Garamond" w:cs="Times New Roman"/>
          <w:lang w:eastAsia="en-IN"/>
        </w:rPr>
        <w:t xml:space="preserve"> The name of the Joint Venture shall be </w:t>
      </w:r>
      <w:r w:rsidRPr="00A7183A">
        <w:rPr>
          <w:rFonts w:ascii="Garamond" w:eastAsia="Times New Roman" w:hAnsi="Garamond" w:cs="Times New Roman"/>
          <w:b/>
          <w:bCs/>
          <w:lang w:eastAsia="en-IN"/>
        </w:rPr>
        <w:t>[Insert Joint Venture Name]</w:t>
      </w:r>
      <w:r w:rsidRPr="00A7183A">
        <w:rPr>
          <w:rFonts w:ascii="Garamond" w:eastAsia="Times New Roman" w:hAnsi="Garamond" w:cs="Times New Roman"/>
          <w:lang w:eastAsia="en-IN"/>
        </w:rPr>
        <w:t>, or such other name as the Parties may unanimously agree upon in writing.</w:t>
      </w:r>
    </w:p>
    <w:p w14:paraId="68BA218D" w14:textId="77777777" w:rsidR="00A7183A" w:rsidRPr="00A7183A" w:rsidRDefault="00A7183A" w:rsidP="00A7183A">
      <w:pPr>
        <w:spacing w:before="100" w:beforeAutospacing="1" w:after="100" w:afterAutospacing="1" w:line="240" w:lineRule="auto"/>
        <w:rPr>
          <w:rFonts w:ascii="Garamond" w:eastAsia="Times New Roman" w:hAnsi="Garamond" w:cs="Times New Roman"/>
          <w:lang w:eastAsia="en-IN"/>
        </w:rPr>
      </w:pPr>
      <w:r w:rsidRPr="00A7183A">
        <w:rPr>
          <w:rFonts w:ascii="Garamond" w:eastAsia="Times New Roman" w:hAnsi="Garamond" w:cs="Times New Roman"/>
          <w:lang w:eastAsia="en-IN"/>
        </w:rPr>
        <w:t xml:space="preserve">1.3 </w:t>
      </w:r>
      <w:r w:rsidRPr="00A7183A">
        <w:rPr>
          <w:rFonts w:ascii="Garamond" w:eastAsia="Times New Roman" w:hAnsi="Garamond" w:cs="Times New Roman"/>
          <w:b/>
          <w:bCs/>
          <w:lang w:eastAsia="en-IN"/>
        </w:rPr>
        <w:t>Principal Place of Business.</w:t>
      </w:r>
      <w:r w:rsidRPr="00A7183A">
        <w:rPr>
          <w:rFonts w:ascii="Garamond" w:eastAsia="Times New Roman" w:hAnsi="Garamond" w:cs="Times New Roman"/>
          <w:lang w:eastAsia="en-IN"/>
        </w:rPr>
        <w:t xml:space="preserve"> The principal place of business shall be at [address], or such other place as the Parties may designate.</w:t>
      </w:r>
    </w:p>
    <w:p w14:paraId="47A60B78" w14:textId="77777777" w:rsidR="00A7183A" w:rsidRPr="00A7183A" w:rsidRDefault="00A7183A" w:rsidP="00A7183A">
      <w:pPr>
        <w:spacing w:before="100" w:beforeAutospacing="1" w:after="100" w:afterAutospacing="1" w:line="240" w:lineRule="auto"/>
        <w:rPr>
          <w:rFonts w:ascii="Garamond" w:eastAsia="Times New Roman" w:hAnsi="Garamond" w:cs="Times New Roman"/>
          <w:lang w:eastAsia="en-IN"/>
        </w:rPr>
      </w:pPr>
      <w:r w:rsidRPr="00A7183A">
        <w:rPr>
          <w:rFonts w:ascii="Garamond" w:eastAsia="Times New Roman" w:hAnsi="Garamond" w:cs="Times New Roman"/>
          <w:lang w:eastAsia="en-IN"/>
        </w:rPr>
        <w:t xml:space="preserve">1.4 </w:t>
      </w:r>
      <w:r w:rsidRPr="00A7183A">
        <w:rPr>
          <w:rFonts w:ascii="Garamond" w:eastAsia="Times New Roman" w:hAnsi="Garamond" w:cs="Times New Roman"/>
          <w:b/>
          <w:bCs/>
          <w:lang w:eastAsia="en-IN"/>
        </w:rPr>
        <w:t>Term.</w:t>
      </w:r>
      <w:r w:rsidRPr="00A7183A">
        <w:rPr>
          <w:rFonts w:ascii="Garamond" w:eastAsia="Times New Roman" w:hAnsi="Garamond" w:cs="Times New Roman"/>
          <w:lang w:eastAsia="en-IN"/>
        </w:rPr>
        <w:t xml:space="preserve"> The initial term of the Joint Venture shall be [specify duration, e.g., five (5) years] from the Effective Date, unless earlier terminated pursuant to Section 10.</w:t>
      </w:r>
    </w:p>
    <w:p w14:paraId="4812E4FE" w14:textId="77777777" w:rsidR="00A7183A" w:rsidRPr="00A7183A" w:rsidRDefault="00A7183A" w:rsidP="00A7183A">
      <w:pPr>
        <w:spacing w:before="100" w:beforeAutospacing="1" w:after="100" w:afterAutospacing="1" w:line="240" w:lineRule="auto"/>
        <w:outlineLvl w:val="1"/>
        <w:rPr>
          <w:rFonts w:ascii="Garamond" w:eastAsia="Times New Roman" w:hAnsi="Garamond" w:cs="Times New Roman"/>
          <w:b/>
          <w:bCs/>
          <w:lang w:eastAsia="en-IN"/>
        </w:rPr>
      </w:pPr>
      <w:r w:rsidRPr="00A7183A">
        <w:rPr>
          <w:rFonts w:ascii="Garamond" w:eastAsia="Times New Roman" w:hAnsi="Garamond" w:cs="Times New Roman"/>
          <w:b/>
          <w:bCs/>
          <w:lang w:eastAsia="en-IN"/>
        </w:rPr>
        <w:t>2. Purpose and Scope</w:t>
      </w:r>
    </w:p>
    <w:p w14:paraId="17E7BB6B" w14:textId="77777777" w:rsidR="00A7183A" w:rsidRPr="00A7183A" w:rsidRDefault="00A7183A" w:rsidP="00A7183A">
      <w:pPr>
        <w:spacing w:before="100" w:beforeAutospacing="1" w:after="100" w:afterAutospacing="1" w:line="240" w:lineRule="auto"/>
        <w:rPr>
          <w:rFonts w:ascii="Garamond" w:eastAsia="Times New Roman" w:hAnsi="Garamond" w:cs="Times New Roman"/>
          <w:lang w:eastAsia="en-IN"/>
        </w:rPr>
      </w:pPr>
      <w:r w:rsidRPr="00A7183A">
        <w:rPr>
          <w:rFonts w:ascii="Garamond" w:eastAsia="Times New Roman" w:hAnsi="Garamond" w:cs="Times New Roman"/>
          <w:lang w:eastAsia="en-IN"/>
        </w:rPr>
        <w:t xml:space="preserve">2.1 </w:t>
      </w:r>
      <w:r w:rsidRPr="00A7183A">
        <w:rPr>
          <w:rFonts w:ascii="Garamond" w:eastAsia="Times New Roman" w:hAnsi="Garamond" w:cs="Times New Roman"/>
          <w:b/>
          <w:bCs/>
          <w:lang w:eastAsia="en-IN"/>
        </w:rPr>
        <w:t>Business Purpose.</w:t>
      </w:r>
      <w:r w:rsidRPr="00A7183A">
        <w:rPr>
          <w:rFonts w:ascii="Garamond" w:eastAsia="Times New Roman" w:hAnsi="Garamond" w:cs="Times New Roman"/>
          <w:lang w:eastAsia="en-IN"/>
        </w:rPr>
        <w:t xml:space="preserve"> The Joint Venture is formed solely for the purpose of [detailed description, e.g., "researching, developing, manufacturing, marketing, and selling the Product defined below, and engaging in any lawful activities incidental thereto"] (the "</w:t>
      </w:r>
      <w:r w:rsidRPr="00A7183A">
        <w:rPr>
          <w:rFonts w:ascii="Garamond" w:eastAsia="Times New Roman" w:hAnsi="Garamond" w:cs="Times New Roman"/>
          <w:b/>
          <w:bCs/>
          <w:lang w:eastAsia="en-IN"/>
        </w:rPr>
        <w:t>Purpose</w:t>
      </w:r>
      <w:r w:rsidRPr="00A7183A">
        <w:rPr>
          <w:rFonts w:ascii="Garamond" w:eastAsia="Times New Roman" w:hAnsi="Garamond" w:cs="Times New Roman"/>
          <w:lang w:eastAsia="en-IN"/>
        </w:rPr>
        <w:t>").</w:t>
      </w:r>
    </w:p>
    <w:p w14:paraId="300DB4DD" w14:textId="77777777" w:rsidR="00A7183A" w:rsidRPr="00A7183A" w:rsidRDefault="00A7183A" w:rsidP="00A7183A">
      <w:pPr>
        <w:spacing w:before="100" w:beforeAutospacing="1" w:after="100" w:afterAutospacing="1" w:line="240" w:lineRule="auto"/>
        <w:rPr>
          <w:rFonts w:ascii="Garamond" w:eastAsia="Times New Roman" w:hAnsi="Garamond" w:cs="Times New Roman"/>
          <w:lang w:eastAsia="en-IN"/>
        </w:rPr>
      </w:pPr>
      <w:r w:rsidRPr="00A7183A">
        <w:rPr>
          <w:rFonts w:ascii="Garamond" w:eastAsia="Times New Roman" w:hAnsi="Garamond" w:cs="Times New Roman"/>
          <w:lang w:eastAsia="en-IN"/>
        </w:rPr>
        <w:t xml:space="preserve">2.2 </w:t>
      </w:r>
      <w:r w:rsidRPr="00A7183A">
        <w:rPr>
          <w:rFonts w:ascii="Garamond" w:eastAsia="Times New Roman" w:hAnsi="Garamond" w:cs="Times New Roman"/>
          <w:b/>
          <w:bCs/>
          <w:lang w:eastAsia="en-IN"/>
        </w:rPr>
        <w:t>Scope.</w:t>
      </w:r>
      <w:r w:rsidRPr="00A7183A">
        <w:rPr>
          <w:rFonts w:ascii="Garamond" w:eastAsia="Times New Roman" w:hAnsi="Garamond" w:cs="Times New Roman"/>
          <w:lang w:eastAsia="en-IN"/>
        </w:rPr>
        <w:t xml:space="preserve"> The Parties shall devote their best efforts to achieving the Purpose. Neither Party shall engage in any competing activities without the prior written consent of the other Party.</w:t>
      </w:r>
    </w:p>
    <w:p w14:paraId="18E05695" w14:textId="77777777" w:rsidR="00A7183A" w:rsidRPr="00A7183A" w:rsidRDefault="00A7183A" w:rsidP="00A7183A">
      <w:pPr>
        <w:spacing w:before="100" w:beforeAutospacing="1" w:after="100" w:afterAutospacing="1" w:line="240" w:lineRule="auto"/>
        <w:rPr>
          <w:rFonts w:ascii="Garamond" w:eastAsia="Times New Roman" w:hAnsi="Garamond" w:cs="Times New Roman"/>
          <w:lang w:eastAsia="en-IN"/>
        </w:rPr>
      </w:pPr>
      <w:r w:rsidRPr="00A7183A">
        <w:rPr>
          <w:rFonts w:ascii="Garamond" w:eastAsia="Times New Roman" w:hAnsi="Garamond" w:cs="Times New Roman"/>
          <w:lang w:eastAsia="en-IN"/>
        </w:rPr>
        <w:lastRenderedPageBreak/>
        <w:t xml:space="preserve">2.3 </w:t>
      </w:r>
      <w:r w:rsidRPr="00A7183A">
        <w:rPr>
          <w:rFonts w:ascii="Garamond" w:eastAsia="Times New Roman" w:hAnsi="Garamond" w:cs="Times New Roman"/>
          <w:b/>
          <w:bCs/>
          <w:lang w:eastAsia="en-IN"/>
        </w:rPr>
        <w:t>No Agency.</w:t>
      </w:r>
      <w:r w:rsidRPr="00A7183A">
        <w:rPr>
          <w:rFonts w:ascii="Garamond" w:eastAsia="Times New Roman" w:hAnsi="Garamond" w:cs="Times New Roman"/>
          <w:lang w:eastAsia="en-IN"/>
        </w:rPr>
        <w:t xml:space="preserve"> This Agreement does not create an agency, partnership, or joint venture relationship between the Parties for any purpose other than as expressly stated herein. Neither Party has authority to bind the other except as expressly provided.</w:t>
      </w:r>
    </w:p>
    <w:p w14:paraId="716652DD" w14:textId="77777777" w:rsidR="00A7183A" w:rsidRPr="00A7183A" w:rsidRDefault="00A7183A" w:rsidP="00A7183A">
      <w:pPr>
        <w:spacing w:before="100" w:beforeAutospacing="1" w:after="100" w:afterAutospacing="1" w:line="240" w:lineRule="auto"/>
        <w:rPr>
          <w:rFonts w:ascii="Garamond" w:eastAsia="Times New Roman" w:hAnsi="Garamond" w:cs="Times New Roman"/>
          <w:lang w:eastAsia="en-IN"/>
        </w:rPr>
      </w:pPr>
      <w:r w:rsidRPr="00A7183A">
        <w:rPr>
          <w:rFonts w:ascii="Garamond" w:eastAsia="Times New Roman" w:hAnsi="Garamond" w:cs="Times New Roman"/>
          <w:b/>
          <w:bCs/>
          <w:lang w:eastAsia="en-IN"/>
        </w:rPr>
        <w:t>Definition of Product/Project:</w:t>
      </w:r>
      <w:r w:rsidRPr="00A7183A">
        <w:rPr>
          <w:rFonts w:ascii="Garamond" w:eastAsia="Times New Roman" w:hAnsi="Garamond" w:cs="Times New Roman"/>
          <w:lang w:eastAsia="en-IN"/>
        </w:rPr>
        <w:t xml:space="preserve"> [Insert specific details, e.g., "The Product shall mean the AI-powered learning management system, including all intellectual property developed thereunder."]</w:t>
      </w:r>
    </w:p>
    <w:p w14:paraId="7D85E616" w14:textId="77777777" w:rsidR="00A7183A" w:rsidRPr="00A7183A" w:rsidRDefault="00A7183A" w:rsidP="00A7183A">
      <w:pPr>
        <w:spacing w:before="100" w:beforeAutospacing="1" w:after="100" w:afterAutospacing="1" w:line="240" w:lineRule="auto"/>
        <w:outlineLvl w:val="1"/>
        <w:rPr>
          <w:rFonts w:ascii="Garamond" w:eastAsia="Times New Roman" w:hAnsi="Garamond" w:cs="Times New Roman"/>
          <w:b/>
          <w:bCs/>
          <w:lang w:eastAsia="en-IN"/>
        </w:rPr>
      </w:pPr>
      <w:r w:rsidRPr="00A7183A">
        <w:rPr>
          <w:rFonts w:ascii="Garamond" w:eastAsia="Times New Roman" w:hAnsi="Garamond" w:cs="Times New Roman"/>
          <w:b/>
          <w:bCs/>
          <w:lang w:eastAsia="en-IN"/>
        </w:rPr>
        <w:t>3. Contributions</w:t>
      </w:r>
    </w:p>
    <w:p w14:paraId="14D8D94C" w14:textId="77777777" w:rsidR="00A7183A" w:rsidRPr="00A7183A" w:rsidRDefault="00A7183A" w:rsidP="00A7183A">
      <w:pPr>
        <w:spacing w:before="100" w:beforeAutospacing="1" w:after="100" w:afterAutospacing="1" w:line="240" w:lineRule="auto"/>
        <w:rPr>
          <w:rFonts w:ascii="Garamond" w:eastAsia="Times New Roman" w:hAnsi="Garamond" w:cs="Times New Roman"/>
          <w:lang w:eastAsia="en-IN"/>
        </w:rPr>
      </w:pPr>
      <w:r w:rsidRPr="00A7183A">
        <w:rPr>
          <w:rFonts w:ascii="Garamond" w:eastAsia="Times New Roman" w:hAnsi="Garamond" w:cs="Times New Roman"/>
          <w:lang w:eastAsia="en-IN"/>
        </w:rPr>
        <w:t xml:space="preserve">3.1 </w:t>
      </w:r>
      <w:r w:rsidRPr="00A7183A">
        <w:rPr>
          <w:rFonts w:ascii="Garamond" w:eastAsia="Times New Roman" w:hAnsi="Garamond" w:cs="Times New Roman"/>
          <w:b/>
          <w:bCs/>
          <w:lang w:eastAsia="en-IN"/>
        </w:rPr>
        <w:t>Initial Contributions.</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742"/>
        <w:gridCol w:w="1819"/>
        <w:gridCol w:w="3437"/>
        <w:gridCol w:w="1321"/>
      </w:tblGrid>
      <w:tr w:rsidR="00A7183A" w:rsidRPr="00A7183A" w14:paraId="0C2C61CA" w14:textId="77777777" w:rsidTr="00A7183A">
        <w:trPr>
          <w:tblHeader/>
          <w:tblCellSpacing w:w="15" w:type="dxa"/>
        </w:trPr>
        <w:tc>
          <w:tcPr>
            <w:tcW w:w="0" w:type="auto"/>
            <w:vAlign w:val="center"/>
            <w:hideMark/>
          </w:tcPr>
          <w:p w14:paraId="5E150376" w14:textId="77777777" w:rsidR="00A7183A" w:rsidRPr="00A7183A" w:rsidRDefault="00A7183A" w:rsidP="00A7183A">
            <w:pPr>
              <w:spacing w:after="0" w:line="240" w:lineRule="auto"/>
              <w:jc w:val="center"/>
              <w:rPr>
                <w:rFonts w:ascii="Garamond" w:eastAsia="Times New Roman" w:hAnsi="Garamond" w:cs="Times New Roman"/>
                <w:b/>
                <w:bCs/>
                <w:lang w:eastAsia="en-IN"/>
              </w:rPr>
            </w:pPr>
            <w:r w:rsidRPr="00A7183A">
              <w:rPr>
                <w:rFonts w:ascii="Garamond" w:eastAsia="Times New Roman" w:hAnsi="Garamond" w:cs="Times New Roman"/>
                <w:b/>
                <w:bCs/>
                <w:lang w:eastAsia="en-IN"/>
              </w:rPr>
              <w:t>Party</w:t>
            </w:r>
          </w:p>
        </w:tc>
        <w:tc>
          <w:tcPr>
            <w:tcW w:w="0" w:type="auto"/>
            <w:vAlign w:val="center"/>
            <w:hideMark/>
          </w:tcPr>
          <w:p w14:paraId="6732B150" w14:textId="77777777" w:rsidR="00A7183A" w:rsidRPr="00A7183A" w:rsidRDefault="00A7183A" w:rsidP="00A7183A">
            <w:pPr>
              <w:spacing w:after="0" w:line="240" w:lineRule="auto"/>
              <w:jc w:val="center"/>
              <w:rPr>
                <w:rFonts w:ascii="Garamond" w:eastAsia="Times New Roman" w:hAnsi="Garamond" w:cs="Times New Roman"/>
                <w:b/>
                <w:bCs/>
                <w:lang w:eastAsia="en-IN"/>
              </w:rPr>
            </w:pPr>
            <w:r w:rsidRPr="00A7183A">
              <w:rPr>
                <w:rFonts w:ascii="Garamond" w:eastAsia="Times New Roman" w:hAnsi="Garamond" w:cs="Times New Roman"/>
                <w:b/>
                <w:bCs/>
                <w:lang w:eastAsia="en-IN"/>
              </w:rPr>
              <w:t>Contribution Type</w:t>
            </w:r>
          </w:p>
        </w:tc>
        <w:tc>
          <w:tcPr>
            <w:tcW w:w="0" w:type="auto"/>
            <w:vAlign w:val="center"/>
            <w:hideMark/>
          </w:tcPr>
          <w:p w14:paraId="1EC93609" w14:textId="77777777" w:rsidR="00A7183A" w:rsidRPr="00A7183A" w:rsidRDefault="00A7183A" w:rsidP="00A7183A">
            <w:pPr>
              <w:spacing w:after="0" w:line="240" w:lineRule="auto"/>
              <w:jc w:val="center"/>
              <w:rPr>
                <w:rFonts w:ascii="Garamond" w:eastAsia="Times New Roman" w:hAnsi="Garamond" w:cs="Times New Roman"/>
                <w:b/>
                <w:bCs/>
                <w:lang w:eastAsia="en-IN"/>
              </w:rPr>
            </w:pPr>
            <w:r w:rsidRPr="00A7183A">
              <w:rPr>
                <w:rFonts w:ascii="Garamond" w:eastAsia="Times New Roman" w:hAnsi="Garamond" w:cs="Times New Roman"/>
                <w:b/>
                <w:bCs/>
                <w:lang w:eastAsia="en-IN"/>
              </w:rPr>
              <w:t>Description</w:t>
            </w:r>
          </w:p>
        </w:tc>
        <w:tc>
          <w:tcPr>
            <w:tcW w:w="0" w:type="auto"/>
            <w:vAlign w:val="center"/>
            <w:hideMark/>
          </w:tcPr>
          <w:p w14:paraId="282AC74B" w14:textId="669DDD15" w:rsidR="00A7183A" w:rsidRPr="00A7183A" w:rsidRDefault="00A7183A" w:rsidP="00A7183A">
            <w:pPr>
              <w:spacing w:after="0" w:line="240" w:lineRule="auto"/>
              <w:jc w:val="center"/>
              <w:rPr>
                <w:rFonts w:ascii="Garamond" w:eastAsia="Times New Roman" w:hAnsi="Garamond" w:cs="Times New Roman"/>
                <w:b/>
                <w:bCs/>
                <w:lang w:eastAsia="en-IN"/>
              </w:rPr>
            </w:pPr>
            <w:r w:rsidRPr="00A7183A">
              <w:rPr>
                <w:rFonts w:ascii="Garamond" w:eastAsia="Times New Roman" w:hAnsi="Garamond" w:cs="Times New Roman"/>
                <w:b/>
                <w:bCs/>
                <w:lang w:eastAsia="en-IN"/>
              </w:rPr>
              <w:t>Value (</w:t>
            </w:r>
            <w:r>
              <w:rPr>
                <w:rFonts w:ascii="Garamond" w:eastAsia="Times New Roman" w:hAnsi="Garamond" w:cs="Times New Roman"/>
                <w:b/>
                <w:bCs/>
                <w:lang w:eastAsia="en-IN"/>
              </w:rPr>
              <w:t xml:space="preserve">INR </w:t>
            </w:r>
            <w:r w:rsidRPr="00A7183A">
              <w:rPr>
                <w:rFonts w:ascii="Garamond" w:eastAsia="Times New Roman" w:hAnsi="Garamond" w:cs="Times New Roman"/>
                <w:b/>
                <w:bCs/>
                <w:lang w:eastAsia="en-IN"/>
              </w:rPr>
              <w:t>)</w:t>
            </w:r>
          </w:p>
        </w:tc>
      </w:tr>
      <w:tr w:rsidR="00A7183A" w:rsidRPr="00A7183A" w14:paraId="59D5DFBF" w14:textId="77777777" w:rsidTr="00A7183A">
        <w:trPr>
          <w:tblCellSpacing w:w="15" w:type="dxa"/>
        </w:trPr>
        <w:tc>
          <w:tcPr>
            <w:tcW w:w="0" w:type="auto"/>
            <w:vAlign w:val="center"/>
            <w:hideMark/>
          </w:tcPr>
          <w:p w14:paraId="1DB0382F" w14:textId="77777777" w:rsidR="00A7183A" w:rsidRPr="00A7183A" w:rsidRDefault="00A7183A" w:rsidP="00A7183A">
            <w:pPr>
              <w:spacing w:after="0" w:line="240" w:lineRule="auto"/>
              <w:rPr>
                <w:rFonts w:ascii="Garamond" w:eastAsia="Times New Roman" w:hAnsi="Garamond" w:cs="Times New Roman"/>
                <w:lang w:eastAsia="en-IN"/>
              </w:rPr>
            </w:pPr>
            <w:r w:rsidRPr="00A7183A">
              <w:rPr>
                <w:rFonts w:ascii="Garamond" w:eastAsia="Times New Roman" w:hAnsi="Garamond" w:cs="Times New Roman"/>
                <w:lang w:eastAsia="en-IN"/>
              </w:rPr>
              <w:t>Party A</w:t>
            </w:r>
          </w:p>
        </w:tc>
        <w:tc>
          <w:tcPr>
            <w:tcW w:w="0" w:type="auto"/>
            <w:vAlign w:val="center"/>
            <w:hideMark/>
          </w:tcPr>
          <w:p w14:paraId="0C682697" w14:textId="77777777" w:rsidR="00A7183A" w:rsidRPr="00A7183A" w:rsidRDefault="00A7183A" w:rsidP="00A7183A">
            <w:pPr>
              <w:spacing w:after="0" w:line="240" w:lineRule="auto"/>
              <w:rPr>
                <w:rFonts w:ascii="Garamond" w:eastAsia="Times New Roman" w:hAnsi="Garamond" w:cs="Times New Roman"/>
                <w:lang w:eastAsia="en-IN"/>
              </w:rPr>
            </w:pPr>
            <w:r w:rsidRPr="00A7183A">
              <w:rPr>
                <w:rFonts w:ascii="Garamond" w:eastAsia="Times New Roman" w:hAnsi="Garamond" w:cs="Times New Roman"/>
                <w:lang w:eastAsia="en-IN"/>
              </w:rPr>
              <w:t>Cash</w:t>
            </w:r>
          </w:p>
        </w:tc>
        <w:tc>
          <w:tcPr>
            <w:tcW w:w="0" w:type="auto"/>
            <w:vAlign w:val="center"/>
            <w:hideMark/>
          </w:tcPr>
          <w:p w14:paraId="129D1539" w14:textId="77777777" w:rsidR="00A7183A" w:rsidRPr="00A7183A" w:rsidRDefault="00A7183A" w:rsidP="00A7183A">
            <w:pPr>
              <w:spacing w:after="0" w:line="240" w:lineRule="auto"/>
              <w:rPr>
                <w:rFonts w:ascii="Garamond" w:eastAsia="Times New Roman" w:hAnsi="Garamond" w:cs="Times New Roman"/>
                <w:lang w:eastAsia="en-IN"/>
              </w:rPr>
            </w:pPr>
            <w:r w:rsidRPr="00A7183A">
              <w:rPr>
                <w:rFonts w:ascii="Garamond" w:eastAsia="Times New Roman" w:hAnsi="Garamond" w:cs="Times New Roman"/>
                <w:lang w:eastAsia="en-IN"/>
              </w:rPr>
              <w:t>Initial funding</w:t>
            </w:r>
          </w:p>
        </w:tc>
        <w:tc>
          <w:tcPr>
            <w:tcW w:w="0" w:type="auto"/>
            <w:vAlign w:val="center"/>
            <w:hideMark/>
          </w:tcPr>
          <w:p w14:paraId="2F43DF2F" w14:textId="77777777" w:rsidR="00A7183A" w:rsidRPr="00A7183A" w:rsidRDefault="00A7183A" w:rsidP="00A7183A">
            <w:pPr>
              <w:spacing w:after="0" w:line="240" w:lineRule="auto"/>
              <w:rPr>
                <w:rFonts w:ascii="Garamond" w:eastAsia="Times New Roman" w:hAnsi="Garamond" w:cs="Times New Roman"/>
                <w:lang w:eastAsia="en-IN"/>
              </w:rPr>
            </w:pPr>
            <w:r w:rsidRPr="00A7183A">
              <w:rPr>
                <w:rFonts w:ascii="Garamond" w:eastAsia="Times New Roman" w:hAnsi="Garamond" w:cs="Times New Roman"/>
                <w:lang w:eastAsia="en-IN"/>
              </w:rPr>
              <w:t>[Amount]</w:t>
            </w:r>
          </w:p>
        </w:tc>
      </w:tr>
      <w:tr w:rsidR="00A7183A" w:rsidRPr="00A7183A" w14:paraId="5637E3C8" w14:textId="77777777" w:rsidTr="00A7183A">
        <w:trPr>
          <w:tblCellSpacing w:w="15" w:type="dxa"/>
        </w:trPr>
        <w:tc>
          <w:tcPr>
            <w:tcW w:w="0" w:type="auto"/>
            <w:vAlign w:val="center"/>
            <w:hideMark/>
          </w:tcPr>
          <w:p w14:paraId="7CF57BC6" w14:textId="77777777" w:rsidR="00A7183A" w:rsidRPr="00A7183A" w:rsidRDefault="00A7183A" w:rsidP="00A7183A">
            <w:pPr>
              <w:spacing w:after="0" w:line="240" w:lineRule="auto"/>
              <w:rPr>
                <w:rFonts w:ascii="Garamond" w:eastAsia="Times New Roman" w:hAnsi="Garamond" w:cs="Times New Roman"/>
                <w:lang w:eastAsia="en-IN"/>
              </w:rPr>
            </w:pPr>
            <w:r w:rsidRPr="00A7183A">
              <w:rPr>
                <w:rFonts w:ascii="Garamond" w:eastAsia="Times New Roman" w:hAnsi="Garamond" w:cs="Times New Roman"/>
                <w:lang w:eastAsia="en-IN"/>
              </w:rPr>
              <w:t>Party A</w:t>
            </w:r>
          </w:p>
        </w:tc>
        <w:tc>
          <w:tcPr>
            <w:tcW w:w="0" w:type="auto"/>
            <w:vAlign w:val="center"/>
            <w:hideMark/>
          </w:tcPr>
          <w:p w14:paraId="709A4F84" w14:textId="77777777" w:rsidR="00A7183A" w:rsidRPr="00A7183A" w:rsidRDefault="00A7183A" w:rsidP="00A7183A">
            <w:pPr>
              <w:spacing w:after="0" w:line="240" w:lineRule="auto"/>
              <w:rPr>
                <w:rFonts w:ascii="Garamond" w:eastAsia="Times New Roman" w:hAnsi="Garamond" w:cs="Times New Roman"/>
                <w:lang w:eastAsia="en-IN"/>
              </w:rPr>
            </w:pPr>
            <w:r w:rsidRPr="00A7183A">
              <w:rPr>
                <w:rFonts w:ascii="Garamond" w:eastAsia="Times New Roman" w:hAnsi="Garamond" w:cs="Times New Roman"/>
                <w:lang w:eastAsia="en-IN"/>
              </w:rPr>
              <w:t>Intellectual Property</w:t>
            </w:r>
          </w:p>
        </w:tc>
        <w:tc>
          <w:tcPr>
            <w:tcW w:w="0" w:type="auto"/>
            <w:vAlign w:val="center"/>
            <w:hideMark/>
          </w:tcPr>
          <w:p w14:paraId="6AE96D11" w14:textId="77777777" w:rsidR="00A7183A" w:rsidRPr="00A7183A" w:rsidRDefault="00A7183A" w:rsidP="00A7183A">
            <w:pPr>
              <w:spacing w:after="0" w:line="240" w:lineRule="auto"/>
              <w:rPr>
                <w:rFonts w:ascii="Garamond" w:eastAsia="Times New Roman" w:hAnsi="Garamond" w:cs="Times New Roman"/>
                <w:lang w:eastAsia="en-IN"/>
              </w:rPr>
            </w:pPr>
            <w:r w:rsidRPr="00A7183A">
              <w:rPr>
                <w:rFonts w:ascii="Garamond" w:eastAsia="Times New Roman" w:hAnsi="Garamond" w:cs="Times New Roman"/>
                <w:lang w:eastAsia="en-IN"/>
              </w:rPr>
              <w:t>[Describe IP, e.g., proprietary software]</w:t>
            </w:r>
          </w:p>
        </w:tc>
        <w:tc>
          <w:tcPr>
            <w:tcW w:w="0" w:type="auto"/>
            <w:vAlign w:val="center"/>
            <w:hideMark/>
          </w:tcPr>
          <w:p w14:paraId="180A1798" w14:textId="77777777" w:rsidR="00A7183A" w:rsidRPr="00A7183A" w:rsidRDefault="00A7183A" w:rsidP="00A7183A">
            <w:pPr>
              <w:spacing w:after="0" w:line="240" w:lineRule="auto"/>
              <w:rPr>
                <w:rFonts w:ascii="Garamond" w:eastAsia="Times New Roman" w:hAnsi="Garamond" w:cs="Times New Roman"/>
                <w:lang w:eastAsia="en-IN"/>
              </w:rPr>
            </w:pPr>
            <w:r w:rsidRPr="00A7183A">
              <w:rPr>
                <w:rFonts w:ascii="Garamond" w:eastAsia="Times New Roman" w:hAnsi="Garamond" w:cs="Times New Roman"/>
                <w:lang w:eastAsia="en-IN"/>
              </w:rPr>
              <w:t>[Valued at]</w:t>
            </w:r>
          </w:p>
        </w:tc>
      </w:tr>
      <w:tr w:rsidR="00A7183A" w:rsidRPr="00A7183A" w14:paraId="4C10A534" w14:textId="77777777" w:rsidTr="00A7183A">
        <w:trPr>
          <w:tblCellSpacing w:w="15" w:type="dxa"/>
        </w:trPr>
        <w:tc>
          <w:tcPr>
            <w:tcW w:w="0" w:type="auto"/>
            <w:vAlign w:val="center"/>
            <w:hideMark/>
          </w:tcPr>
          <w:p w14:paraId="392A4706" w14:textId="77777777" w:rsidR="00A7183A" w:rsidRPr="00A7183A" w:rsidRDefault="00A7183A" w:rsidP="00A7183A">
            <w:pPr>
              <w:spacing w:after="0" w:line="240" w:lineRule="auto"/>
              <w:rPr>
                <w:rFonts w:ascii="Garamond" w:eastAsia="Times New Roman" w:hAnsi="Garamond" w:cs="Times New Roman"/>
                <w:lang w:eastAsia="en-IN"/>
              </w:rPr>
            </w:pPr>
            <w:r w:rsidRPr="00A7183A">
              <w:rPr>
                <w:rFonts w:ascii="Garamond" w:eastAsia="Times New Roman" w:hAnsi="Garamond" w:cs="Times New Roman"/>
                <w:lang w:eastAsia="en-IN"/>
              </w:rPr>
              <w:t>Party B</w:t>
            </w:r>
          </w:p>
        </w:tc>
        <w:tc>
          <w:tcPr>
            <w:tcW w:w="0" w:type="auto"/>
            <w:vAlign w:val="center"/>
            <w:hideMark/>
          </w:tcPr>
          <w:p w14:paraId="25F38314" w14:textId="77777777" w:rsidR="00A7183A" w:rsidRPr="00A7183A" w:rsidRDefault="00A7183A" w:rsidP="00A7183A">
            <w:pPr>
              <w:spacing w:after="0" w:line="240" w:lineRule="auto"/>
              <w:rPr>
                <w:rFonts w:ascii="Garamond" w:eastAsia="Times New Roman" w:hAnsi="Garamond" w:cs="Times New Roman"/>
                <w:lang w:eastAsia="en-IN"/>
              </w:rPr>
            </w:pPr>
            <w:r w:rsidRPr="00A7183A">
              <w:rPr>
                <w:rFonts w:ascii="Garamond" w:eastAsia="Times New Roman" w:hAnsi="Garamond" w:cs="Times New Roman"/>
                <w:lang w:eastAsia="en-IN"/>
              </w:rPr>
              <w:t>Cash</w:t>
            </w:r>
          </w:p>
        </w:tc>
        <w:tc>
          <w:tcPr>
            <w:tcW w:w="0" w:type="auto"/>
            <w:vAlign w:val="center"/>
            <w:hideMark/>
          </w:tcPr>
          <w:p w14:paraId="09F85E33" w14:textId="77777777" w:rsidR="00A7183A" w:rsidRPr="00A7183A" w:rsidRDefault="00A7183A" w:rsidP="00A7183A">
            <w:pPr>
              <w:spacing w:after="0" w:line="240" w:lineRule="auto"/>
              <w:rPr>
                <w:rFonts w:ascii="Garamond" w:eastAsia="Times New Roman" w:hAnsi="Garamond" w:cs="Times New Roman"/>
                <w:lang w:eastAsia="en-IN"/>
              </w:rPr>
            </w:pPr>
            <w:r w:rsidRPr="00A7183A">
              <w:rPr>
                <w:rFonts w:ascii="Garamond" w:eastAsia="Times New Roman" w:hAnsi="Garamond" w:cs="Times New Roman"/>
                <w:lang w:eastAsia="en-IN"/>
              </w:rPr>
              <w:t>Initial funding</w:t>
            </w:r>
          </w:p>
        </w:tc>
        <w:tc>
          <w:tcPr>
            <w:tcW w:w="0" w:type="auto"/>
            <w:vAlign w:val="center"/>
            <w:hideMark/>
          </w:tcPr>
          <w:p w14:paraId="18428C64" w14:textId="77777777" w:rsidR="00A7183A" w:rsidRPr="00A7183A" w:rsidRDefault="00A7183A" w:rsidP="00A7183A">
            <w:pPr>
              <w:spacing w:after="0" w:line="240" w:lineRule="auto"/>
              <w:rPr>
                <w:rFonts w:ascii="Garamond" w:eastAsia="Times New Roman" w:hAnsi="Garamond" w:cs="Times New Roman"/>
                <w:lang w:eastAsia="en-IN"/>
              </w:rPr>
            </w:pPr>
            <w:r w:rsidRPr="00A7183A">
              <w:rPr>
                <w:rFonts w:ascii="Garamond" w:eastAsia="Times New Roman" w:hAnsi="Garamond" w:cs="Times New Roman"/>
                <w:lang w:eastAsia="en-IN"/>
              </w:rPr>
              <w:t>[Amount]</w:t>
            </w:r>
          </w:p>
        </w:tc>
      </w:tr>
      <w:tr w:rsidR="00A7183A" w:rsidRPr="00A7183A" w14:paraId="22C74401" w14:textId="77777777" w:rsidTr="00A7183A">
        <w:trPr>
          <w:tblCellSpacing w:w="15" w:type="dxa"/>
        </w:trPr>
        <w:tc>
          <w:tcPr>
            <w:tcW w:w="0" w:type="auto"/>
            <w:vAlign w:val="center"/>
            <w:hideMark/>
          </w:tcPr>
          <w:p w14:paraId="359EA3AB" w14:textId="77777777" w:rsidR="00A7183A" w:rsidRPr="00A7183A" w:rsidRDefault="00A7183A" w:rsidP="00A7183A">
            <w:pPr>
              <w:spacing w:after="0" w:line="240" w:lineRule="auto"/>
              <w:rPr>
                <w:rFonts w:ascii="Garamond" w:eastAsia="Times New Roman" w:hAnsi="Garamond" w:cs="Times New Roman"/>
                <w:lang w:eastAsia="en-IN"/>
              </w:rPr>
            </w:pPr>
            <w:r w:rsidRPr="00A7183A">
              <w:rPr>
                <w:rFonts w:ascii="Garamond" w:eastAsia="Times New Roman" w:hAnsi="Garamond" w:cs="Times New Roman"/>
                <w:lang w:eastAsia="en-IN"/>
              </w:rPr>
              <w:t>Party B</w:t>
            </w:r>
          </w:p>
        </w:tc>
        <w:tc>
          <w:tcPr>
            <w:tcW w:w="0" w:type="auto"/>
            <w:vAlign w:val="center"/>
            <w:hideMark/>
          </w:tcPr>
          <w:p w14:paraId="21F9A08E" w14:textId="77777777" w:rsidR="00A7183A" w:rsidRPr="00A7183A" w:rsidRDefault="00A7183A" w:rsidP="00A7183A">
            <w:pPr>
              <w:spacing w:after="0" w:line="240" w:lineRule="auto"/>
              <w:rPr>
                <w:rFonts w:ascii="Garamond" w:eastAsia="Times New Roman" w:hAnsi="Garamond" w:cs="Times New Roman"/>
                <w:lang w:eastAsia="en-IN"/>
              </w:rPr>
            </w:pPr>
            <w:r w:rsidRPr="00A7183A">
              <w:rPr>
                <w:rFonts w:ascii="Garamond" w:eastAsia="Times New Roman" w:hAnsi="Garamond" w:cs="Times New Roman"/>
                <w:lang w:eastAsia="en-IN"/>
              </w:rPr>
              <w:t>Services/Expertise</w:t>
            </w:r>
          </w:p>
        </w:tc>
        <w:tc>
          <w:tcPr>
            <w:tcW w:w="0" w:type="auto"/>
            <w:vAlign w:val="center"/>
            <w:hideMark/>
          </w:tcPr>
          <w:p w14:paraId="00911B5E" w14:textId="77777777" w:rsidR="00A7183A" w:rsidRPr="00A7183A" w:rsidRDefault="00A7183A" w:rsidP="00A7183A">
            <w:pPr>
              <w:spacing w:after="0" w:line="240" w:lineRule="auto"/>
              <w:rPr>
                <w:rFonts w:ascii="Garamond" w:eastAsia="Times New Roman" w:hAnsi="Garamond" w:cs="Times New Roman"/>
                <w:lang w:eastAsia="en-IN"/>
              </w:rPr>
            </w:pPr>
            <w:r w:rsidRPr="00A7183A">
              <w:rPr>
                <w:rFonts w:ascii="Garamond" w:eastAsia="Times New Roman" w:hAnsi="Garamond" w:cs="Times New Roman"/>
                <w:lang w:eastAsia="en-IN"/>
              </w:rPr>
              <w:t>[Describe, e.g., marketing services]</w:t>
            </w:r>
          </w:p>
        </w:tc>
        <w:tc>
          <w:tcPr>
            <w:tcW w:w="0" w:type="auto"/>
            <w:vAlign w:val="center"/>
            <w:hideMark/>
          </w:tcPr>
          <w:p w14:paraId="59D385F7" w14:textId="77777777" w:rsidR="00A7183A" w:rsidRPr="00A7183A" w:rsidRDefault="00A7183A" w:rsidP="00A7183A">
            <w:pPr>
              <w:spacing w:after="0" w:line="240" w:lineRule="auto"/>
              <w:rPr>
                <w:rFonts w:ascii="Garamond" w:eastAsia="Times New Roman" w:hAnsi="Garamond" w:cs="Times New Roman"/>
                <w:lang w:eastAsia="en-IN"/>
              </w:rPr>
            </w:pPr>
            <w:r w:rsidRPr="00A7183A">
              <w:rPr>
                <w:rFonts w:ascii="Garamond" w:eastAsia="Times New Roman" w:hAnsi="Garamond" w:cs="Times New Roman"/>
                <w:lang w:eastAsia="en-IN"/>
              </w:rPr>
              <w:t>[Valued at]</w:t>
            </w:r>
          </w:p>
        </w:tc>
      </w:tr>
    </w:tbl>
    <w:p w14:paraId="51888F30" w14:textId="77777777" w:rsidR="00A7183A" w:rsidRPr="00A7183A" w:rsidRDefault="00A7183A" w:rsidP="00A7183A">
      <w:pPr>
        <w:spacing w:before="100" w:beforeAutospacing="1" w:after="100" w:afterAutospacing="1" w:line="240" w:lineRule="auto"/>
        <w:rPr>
          <w:rFonts w:ascii="Garamond" w:eastAsia="Times New Roman" w:hAnsi="Garamond" w:cs="Times New Roman"/>
          <w:lang w:eastAsia="en-IN"/>
        </w:rPr>
      </w:pPr>
      <w:r w:rsidRPr="00A7183A">
        <w:rPr>
          <w:rFonts w:ascii="Garamond" w:eastAsia="Times New Roman" w:hAnsi="Garamond" w:cs="Times New Roman"/>
          <w:lang w:eastAsia="en-IN"/>
        </w:rPr>
        <w:t xml:space="preserve">3.2 </w:t>
      </w:r>
      <w:r w:rsidRPr="00A7183A">
        <w:rPr>
          <w:rFonts w:ascii="Garamond" w:eastAsia="Times New Roman" w:hAnsi="Garamond" w:cs="Times New Roman"/>
          <w:b/>
          <w:bCs/>
          <w:lang w:eastAsia="en-IN"/>
        </w:rPr>
        <w:t>Additional Contributions.</w:t>
      </w:r>
      <w:r w:rsidRPr="00A7183A">
        <w:rPr>
          <w:rFonts w:ascii="Garamond" w:eastAsia="Times New Roman" w:hAnsi="Garamond" w:cs="Times New Roman"/>
          <w:lang w:eastAsia="en-IN"/>
        </w:rPr>
        <w:t xml:space="preserve"> Additional contributions shall be made as approved unanimously by the Management Committee (Section 5). Failure to contribute as agreed constitutes a material breach.</w:t>
      </w:r>
    </w:p>
    <w:p w14:paraId="7EEA0072" w14:textId="77777777" w:rsidR="00A7183A" w:rsidRPr="00A7183A" w:rsidRDefault="00A7183A" w:rsidP="00A7183A">
      <w:pPr>
        <w:spacing w:before="100" w:beforeAutospacing="1" w:after="100" w:afterAutospacing="1" w:line="240" w:lineRule="auto"/>
        <w:rPr>
          <w:rFonts w:ascii="Garamond" w:eastAsia="Times New Roman" w:hAnsi="Garamond" w:cs="Times New Roman"/>
          <w:lang w:eastAsia="en-IN"/>
        </w:rPr>
      </w:pPr>
      <w:r w:rsidRPr="00A7183A">
        <w:rPr>
          <w:rFonts w:ascii="Garamond" w:eastAsia="Times New Roman" w:hAnsi="Garamond" w:cs="Times New Roman"/>
          <w:lang w:eastAsia="en-IN"/>
        </w:rPr>
        <w:t xml:space="preserve">3.3 </w:t>
      </w:r>
      <w:r w:rsidRPr="00A7183A">
        <w:rPr>
          <w:rFonts w:ascii="Garamond" w:eastAsia="Times New Roman" w:hAnsi="Garamond" w:cs="Times New Roman"/>
          <w:b/>
          <w:bCs/>
          <w:lang w:eastAsia="en-IN"/>
        </w:rPr>
        <w:t>Ownership of Contributions.</w:t>
      </w:r>
      <w:r w:rsidRPr="00A7183A">
        <w:rPr>
          <w:rFonts w:ascii="Garamond" w:eastAsia="Times New Roman" w:hAnsi="Garamond" w:cs="Times New Roman"/>
          <w:lang w:eastAsia="en-IN"/>
        </w:rPr>
        <w:t xml:space="preserve"> Title to contributed property vests in the Joint Venture. Each Party retains rights to its background intellectual property as set forth in Section 8.</w:t>
      </w:r>
    </w:p>
    <w:p w14:paraId="722017B6" w14:textId="77777777" w:rsidR="00A7183A" w:rsidRPr="00A7183A" w:rsidRDefault="00A7183A" w:rsidP="00A7183A">
      <w:pPr>
        <w:spacing w:before="100" w:beforeAutospacing="1" w:after="100" w:afterAutospacing="1" w:line="240" w:lineRule="auto"/>
        <w:rPr>
          <w:rFonts w:ascii="Garamond" w:eastAsia="Times New Roman" w:hAnsi="Garamond" w:cs="Times New Roman"/>
          <w:lang w:eastAsia="en-IN"/>
        </w:rPr>
      </w:pPr>
      <w:r w:rsidRPr="00A7183A">
        <w:rPr>
          <w:rFonts w:ascii="Garamond" w:eastAsia="Times New Roman" w:hAnsi="Garamond" w:cs="Times New Roman"/>
          <w:lang w:eastAsia="en-IN"/>
        </w:rPr>
        <w:t xml:space="preserve">3.4 </w:t>
      </w:r>
      <w:r w:rsidRPr="00A7183A">
        <w:rPr>
          <w:rFonts w:ascii="Garamond" w:eastAsia="Times New Roman" w:hAnsi="Garamond" w:cs="Times New Roman"/>
          <w:b/>
          <w:bCs/>
          <w:lang w:eastAsia="en-IN"/>
        </w:rPr>
        <w:t>Capital Accounts.</w:t>
      </w:r>
      <w:r w:rsidRPr="00A7183A">
        <w:rPr>
          <w:rFonts w:ascii="Garamond" w:eastAsia="Times New Roman" w:hAnsi="Garamond" w:cs="Times New Roman"/>
          <w:lang w:eastAsia="en-IN"/>
        </w:rPr>
        <w:t xml:space="preserve"> The Parties shall maintain capital accounts reflecting their contributions, adjusted for profits, losses, and distributions.</w:t>
      </w:r>
    </w:p>
    <w:p w14:paraId="543A9C86" w14:textId="77777777" w:rsidR="00A7183A" w:rsidRPr="00A7183A" w:rsidRDefault="00A7183A" w:rsidP="00A7183A">
      <w:pPr>
        <w:spacing w:before="100" w:beforeAutospacing="1" w:after="100" w:afterAutospacing="1" w:line="240" w:lineRule="auto"/>
        <w:outlineLvl w:val="1"/>
        <w:rPr>
          <w:rFonts w:ascii="Garamond" w:eastAsia="Times New Roman" w:hAnsi="Garamond" w:cs="Times New Roman"/>
          <w:b/>
          <w:bCs/>
          <w:lang w:eastAsia="en-IN"/>
        </w:rPr>
      </w:pPr>
      <w:r w:rsidRPr="00A7183A">
        <w:rPr>
          <w:rFonts w:ascii="Garamond" w:eastAsia="Times New Roman" w:hAnsi="Garamond" w:cs="Times New Roman"/>
          <w:b/>
          <w:bCs/>
          <w:lang w:eastAsia="en-IN"/>
        </w:rPr>
        <w:t>4. Profit and Loss Sharing</w:t>
      </w:r>
    </w:p>
    <w:p w14:paraId="6793A0D0" w14:textId="77777777" w:rsidR="00A7183A" w:rsidRPr="00A7183A" w:rsidRDefault="00A7183A" w:rsidP="00A7183A">
      <w:pPr>
        <w:spacing w:before="100" w:beforeAutospacing="1" w:after="100" w:afterAutospacing="1" w:line="240" w:lineRule="auto"/>
        <w:rPr>
          <w:rFonts w:ascii="Garamond" w:eastAsia="Times New Roman" w:hAnsi="Garamond" w:cs="Times New Roman"/>
          <w:lang w:eastAsia="en-IN"/>
        </w:rPr>
      </w:pPr>
      <w:r w:rsidRPr="00A7183A">
        <w:rPr>
          <w:rFonts w:ascii="Garamond" w:eastAsia="Times New Roman" w:hAnsi="Garamond" w:cs="Times New Roman"/>
          <w:lang w:eastAsia="en-IN"/>
        </w:rPr>
        <w:t xml:space="preserve">4.1 </w:t>
      </w:r>
      <w:r w:rsidRPr="00A7183A">
        <w:rPr>
          <w:rFonts w:ascii="Garamond" w:eastAsia="Times New Roman" w:hAnsi="Garamond" w:cs="Times New Roman"/>
          <w:b/>
          <w:bCs/>
          <w:lang w:eastAsia="en-IN"/>
        </w:rPr>
        <w:t>Allocation.</w:t>
      </w:r>
      <w:r w:rsidRPr="00A7183A">
        <w:rPr>
          <w:rFonts w:ascii="Garamond" w:eastAsia="Times New Roman" w:hAnsi="Garamond" w:cs="Times New Roman"/>
          <w:lang w:eastAsia="en-IN"/>
        </w:rPr>
        <w:t xml:space="preserve"> Profits and losses shall be allocated [specify ratio, e.g., 50% to Party A and 50% to Party B], subject to adjustments for unequal contributions.</w:t>
      </w:r>
    </w:p>
    <w:p w14:paraId="258D2720" w14:textId="77777777" w:rsidR="00A7183A" w:rsidRPr="00A7183A" w:rsidRDefault="00A7183A" w:rsidP="00A7183A">
      <w:pPr>
        <w:spacing w:before="100" w:beforeAutospacing="1" w:after="100" w:afterAutospacing="1" w:line="240" w:lineRule="auto"/>
        <w:rPr>
          <w:rFonts w:ascii="Garamond" w:eastAsia="Times New Roman" w:hAnsi="Garamond" w:cs="Times New Roman"/>
          <w:lang w:eastAsia="en-IN"/>
        </w:rPr>
      </w:pPr>
      <w:r w:rsidRPr="00A7183A">
        <w:rPr>
          <w:rFonts w:ascii="Garamond" w:eastAsia="Times New Roman" w:hAnsi="Garamond" w:cs="Times New Roman"/>
          <w:lang w:eastAsia="en-IN"/>
        </w:rPr>
        <w:t xml:space="preserve">4.2 </w:t>
      </w:r>
      <w:r w:rsidRPr="00A7183A">
        <w:rPr>
          <w:rFonts w:ascii="Garamond" w:eastAsia="Times New Roman" w:hAnsi="Garamond" w:cs="Times New Roman"/>
          <w:b/>
          <w:bCs/>
          <w:lang w:eastAsia="en-IN"/>
        </w:rPr>
        <w:t>Distributions.</w:t>
      </w:r>
      <w:r w:rsidRPr="00A7183A">
        <w:rPr>
          <w:rFonts w:ascii="Garamond" w:eastAsia="Times New Roman" w:hAnsi="Garamond" w:cs="Times New Roman"/>
          <w:lang w:eastAsia="en-IN"/>
        </w:rPr>
        <w:t xml:space="preserve"> Distributions of cash or property shall be made [frequency, e.g., quarterly] in proportion to profit shares, after reserving funds for operations and contingencies as determined by the Management Committee.</w:t>
      </w:r>
    </w:p>
    <w:p w14:paraId="3322CF1E" w14:textId="1B88F57F" w:rsidR="00A7183A" w:rsidRPr="00A7183A" w:rsidRDefault="00A7183A" w:rsidP="00A7183A">
      <w:pPr>
        <w:spacing w:before="100" w:beforeAutospacing="1" w:after="100" w:afterAutospacing="1" w:line="240" w:lineRule="auto"/>
        <w:rPr>
          <w:rFonts w:ascii="Garamond" w:eastAsia="Times New Roman" w:hAnsi="Garamond" w:cs="Times New Roman"/>
          <w:lang w:eastAsia="en-IN"/>
        </w:rPr>
      </w:pPr>
      <w:r w:rsidRPr="00A7183A">
        <w:rPr>
          <w:rFonts w:ascii="Garamond" w:eastAsia="Times New Roman" w:hAnsi="Garamond" w:cs="Times New Roman"/>
          <w:lang w:eastAsia="en-IN"/>
        </w:rPr>
        <w:t xml:space="preserve">4.3 </w:t>
      </w:r>
      <w:r w:rsidRPr="00A7183A">
        <w:rPr>
          <w:rFonts w:ascii="Garamond" w:eastAsia="Times New Roman" w:hAnsi="Garamond" w:cs="Times New Roman"/>
          <w:b/>
          <w:bCs/>
          <w:lang w:eastAsia="en-IN"/>
        </w:rPr>
        <w:t>Tax Allocations.</w:t>
      </w:r>
      <w:r w:rsidRPr="00A7183A">
        <w:rPr>
          <w:rFonts w:ascii="Garamond" w:eastAsia="Times New Roman" w:hAnsi="Garamond" w:cs="Times New Roman"/>
          <w:lang w:eastAsia="en-IN"/>
        </w:rPr>
        <w:t xml:space="preserve"> Allocations for tax purposes shall comply with applicable tax </w:t>
      </w:r>
      <w:r w:rsidR="00E3175C">
        <w:rPr>
          <w:rFonts w:ascii="Garamond" w:eastAsia="Times New Roman" w:hAnsi="Garamond" w:cs="Times New Roman"/>
          <w:lang w:eastAsia="en-IN"/>
        </w:rPr>
        <w:t>laws.</w:t>
      </w:r>
    </w:p>
    <w:p w14:paraId="5970793B" w14:textId="77777777" w:rsidR="00A7183A" w:rsidRPr="00A7183A" w:rsidRDefault="00A7183A" w:rsidP="00A7183A">
      <w:pPr>
        <w:spacing w:before="100" w:beforeAutospacing="1" w:after="100" w:afterAutospacing="1" w:line="240" w:lineRule="auto"/>
        <w:outlineLvl w:val="1"/>
        <w:rPr>
          <w:rFonts w:ascii="Garamond" w:eastAsia="Times New Roman" w:hAnsi="Garamond" w:cs="Times New Roman"/>
          <w:b/>
          <w:bCs/>
          <w:lang w:eastAsia="en-IN"/>
        </w:rPr>
      </w:pPr>
      <w:r w:rsidRPr="00A7183A">
        <w:rPr>
          <w:rFonts w:ascii="Garamond" w:eastAsia="Times New Roman" w:hAnsi="Garamond" w:cs="Times New Roman"/>
          <w:b/>
          <w:bCs/>
          <w:lang w:eastAsia="en-IN"/>
        </w:rPr>
        <w:t>5. Management</w:t>
      </w:r>
    </w:p>
    <w:p w14:paraId="4AE7A346" w14:textId="77777777" w:rsidR="00A7183A" w:rsidRPr="00A7183A" w:rsidRDefault="00A7183A" w:rsidP="00A7183A">
      <w:pPr>
        <w:spacing w:before="100" w:beforeAutospacing="1" w:after="100" w:afterAutospacing="1" w:line="240" w:lineRule="auto"/>
        <w:rPr>
          <w:rFonts w:ascii="Garamond" w:eastAsia="Times New Roman" w:hAnsi="Garamond" w:cs="Times New Roman"/>
          <w:lang w:eastAsia="en-IN"/>
        </w:rPr>
      </w:pPr>
      <w:r w:rsidRPr="00A7183A">
        <w:rPr>
          <w:rFonts w:ascii="Garamond" w:eastAsia="Times New Roman" w:hAnsi="Garamond" w:cs="Times New Roman"/>
          <w:lang w:eastAsia="en-IN"/>
        </w:rPr>
        <w:t xml:space="preserve">5.1 </w:t>
      </w:r>
      <w:r w:rsidRPr="00A7183A">
        <w:rPr>
          <w:rFonts w:ascii="Garamond" w:eastAsia="Times New Roman" w:hAnsi="Garamond" w:cs="Times New Roman"/>
          <w:b/>
          <w:bCs/>
          <w:lang w:eastAsia="en-IN"/>
        </w:rPr>
        <w:t>Management Committee.</w:t>
      </w:r>
      <w:r w:rsidRPr="00A7183A">
        <w:rPr>
          <w:rFonts w:ascii="Garamond" w:eastAsia="Times New Roman" w:hAnsi="Garamond" w:cs="Times New Roman"/>
          <w:lang w:eastAsia="en-IN"/>
        </w:rPr>
        <w:t xml:space="preserve"> The Joint Venture shall be managed by a committee consisting of [number, e.g., two (2)] representatives from each Party (the "</w:t>
      </w:r>
      <w:r w:rsidRPr="00A7183A">
        <w:rPr>
          <w:rFonts w:ascii="Garamond" w:eastAsia="Times New Roman" w:hAnsi="Garamond" w:cs="Times New Roman"/>
          <w:b/>
          <w:bCs/>
          <w:lang w:eastAsia="en-IN"/>
        </w:rPr>
        <w:t>Management Committee</w:t>
      </w:r>
      <w:r w:rsidRPr="00A7183A">
        <w:rPr>
          <w:rFonts w:ascii="Garamond" w:eastAsia="Times New Roman" w:hAnsi="Garamond" w:cs="Times New Roman"/>
          <w:lang w:eastAsia="en-IN"/>
        </w:rPr>
        <w:t>"). Decisions require unanimous approval unless otherwise specified.</w:t>
      </w:r>
    </w:p>
    <w:p w14:paraId="336FA247" w14:textId="77777777" w:rsidR="00A7183A" w:rsidRPr="00A7183A" w:rsidRDefault="00A7183A" w:rsidP="00A7183A">
      <w:pPr>
        <w:spacing w:before="100" w:beforeAutospacing="1" w:after="100" w:afterAutospacing="1" w:line="240" w:lineRule="auto"/>
        <w:rPr>
          <w:rFonts w:ascii="Garamond" w:eastAsia="Times New Roman" w:hAnsi="Garamond" w:cs="Times New Roman"/>
          <w:lang w:eastAsia="en-IN"/>
        </w:rPr>
      </w:pPr>
      <w:r w:rsidRPr="00A7183A">
        <w:rPr>
          <w:rFonts w:ascii="Garamond" w:eastAsia="Times New Roman" w:hAnsi="Garamond" w:cs="Times New Roman"/>
          <w:lang w:eastAsia="en-IN"/>
        </w:rPr>
        <w:t xml:space="preserve">5.2 </w:t>
      </w:r>
      <w:r w:rsidRPr="00A7183A">
        <w:rPr>
          <w:rFonts w:ascii="Garamond" w:eastAsia="Times New Roman" w:hAnsi="Garamond" w:cs="Times New Roman"/>
          <w:b/>
          <w:bCs/>
          <w:lang w:eastAsia="en-IN"/>
        </w:rPr>
        <w:t>Key Decisions.</w:t>
      </w:r>
      <w:r w:rsidRPr="00A7183A">
        <w:rPr>
          <w:rFonts w:ascii="Garamond" w:eastAsia="Times New Roman" w:hAnsi="Garamond" w:cs="Times New Roman"/>
          <w:lang w:eastAsia="en-IN"/>
        </w:rPr>
        <w:t xml:space="preserve"> The following require unanimous approval:</w:t>
      </w:r>
    </w:p>
    <w:p w14:paraId="5CB13C35" w14:textId="77777777" w:rsidR="00A7183A" w:rsidRPr="00A7183A" w:rsidRDefault="00A7183A" w:rsidP="00A7183A">
      <w:pPr>
        <w:numPr>
          <w:ilvl w:val="0"/>
          <w:numId w:val="2"/>
        </w:numPr>
        <w:spacing w:after="0" w:line="240" w:lineRule="auto"/>
        <w:rPr>
          <w:rFonts w:ascii="Garamond" w:eastAsia="Times New Roman" w:hAnsi="Garamond" w:cs="Times New Roman"/>
          <w:lang w:eastAsia="en-IN"/>
        </w:rPr>
      </w:pPr>
      <w:r w:rsidRPr="00A7183A">
        <w:rPr>
          <w:rFonts w:ascii="Garamond" w:eastAsia="Times New Roman" w:hAnsi="Garamond" w:cs="Times New Roman"/>
          <w:lang w:eastAsia="en-IN"/>
        </w:rPr>
        <w:t>Approval of budgets exceeding [amount];</w:t>
      </w:r>
    </w:p>
    <w:p w14:paraId="165FA2DC" w14:textId="77777777" w:rsidR="00A7183A" w:rsidRPr="00A7183A" w:rsidRDefault="00A7183A" w:rsidP="00A7183A">
      <w:pPr>
        <w:numPr>
          <w:ilvl w:val="0"/>
          <w:numId w:val="2"/>
        </w:numPr>
        <w:spacing w:after="0" w:line="240" w:lineRule="auto"/>
        <w:rPr>
          <w:rFonts w:ascii="Garamond" w:eastAsia="Times New Roman" w:hAnsi="Garamond" w:cs="Times New Roman"/>
          <w:lang w:eastAsia="en-IN"/>
        </w:rPr>
      </w:pPr>
      <w:r w:rsidRPr="00A7183A">
        <w:rPr>
          <w:rFonts w:ascii="Garamond" w:eastAsia="Times New Roman" w:hAnsi="Garamond" w:cs="Times New Roman"/>
          <w:lang w:eastAsia="en-IN"/>
        </w:rPr>
        <w:t>Entering contracts over [amount];</w:t>
      </w:r>
    </w:p>
    <w:p w14:paraId="6DF79115" w14:textId="77777777" w:rsidR="00A7183A" w:rsidRPr="00A7183A" w:rsidRDefault="00A7183A" w:rsidP="00A7183A">
      <w:pPr>
        <w:numPr>
          <w:ilvl w:val="0"/>
          <w:numId w:val="2"/>
        </w:numPr>
        <w:spacing w:after="0" w:line="240" w:lineRule="auto"/>
        <w:rPr>
          <w:rFonts w:ascii="Garamond" w:eastAsia="Times New Roman" w:hAnsi="Garamond" w:cs="Times New Roman"/>
          <w:lang w:eastAsia="en-IN"/>
        </w:rPr>
      </w:pPr>
      <w:r w:rsidRPr="00A7183A">
        <w:rPr>
          <w:rFonts w:ascii="Garamond" w:eastAsia="Times New Roman" w:hAnsi="Garamond" w:cs="Times New Roman"/>
          <w:lang w:eastAsia="en-IN"/>
        </w:rPr>
        <w:t>Incurring debt;</w:t>
      </w:r>
    </w:p>
    <w:p w14:paraId="4D85D78D" w14:textId="77777777" w:rsidR="00A7183A" w:rsidRPr="00A7183A" w:rsidRDefault="00A7183A" w:rsidP="00A7183A">
      <w:pPr>
        <w:numPr>
          <w:ilvl w:val="0"/>
          <w:numId w:val="2"/>
        </w:numPr>
        <w:spacing w:after="0" w:line="240" w:lineRule="auto"/>
        <w:rPr>
          <w:rFonts w:ascii="Garamond" w:eastAsia="Times New Roman" w:hAnsi="Garamond" w:cs="Times New Roman"/>
          <w:lang w:eastAsia="en-IN"/>
        </w:rPr>
      </w:pPr>
      <w:r w:rsidRPr="00A7183A">
        <w:rPr>
          <w:rFonts w:ascii="Garamond" w:eastAsia="Times New Roman" w:hAnsi="Garamond" w:cs="Times New Roman"/>
          <w:lang w:eastAsia="en-IN"/>
        </w:rPr>
        <w:t>Hiring/firing key personnel;</w:t>
      </w:r>
    </w:p>
    <w:p w14:paraId="22AB1F0E" w14:textId="77777777" w:rsidR="00A7183A" w:rsidRPr="00A7183A" w:rsidRDefault="00A7183A" w:rsidP="00A7183A">
      <w:pPr>
        <w:numPr>
          <w:ilvl w:val="0"/>
          <w:numId w:val="2"/>
        </w:numPr>
        <w:spacing w:after="0" w:line="240" w:lineRule="auto"/>
        <w:rPr>
          <w:rFonts w:ascii="Garamond" w:eastAsia="Times New Roman" w:hAnsi="Garamond" w:cs="Times New Roman"/>
          <w:lang w:eastAsia="en-IN"/>
        </w:rPr>
      </w:pPr>
      <w:r w:rsidRPr="00A7183A">
        <w:rPr>
          <w:rFonts w:ascii="Garamond" w:eastAsia="Times New Roman" w:hAnsi="Garamond" w:cs="Times New Roman"/>
          <w:lang w:eastAsia="en-IN"/>
        </w:rPr>
        <w:t>Amending this Agreement.</w:t>
      </w:r>
    </w:p>
    <w:p w14:paraId="19D325F8" w14:textId="77777777" w:rsidR="00A7183A" w:rsidRPr="00A7183A" w:rsidRDefault="00A7183A" w:rsidP="00A7183A">
      <w:pPr>
        <w:spacing w:before="100" w:beforeAutospacing="1" w:after="100" w:afterAutospacing="1" w:line="240" w:lineRule="auto"/>
        <w:rPr>
          <w:rFonts w:ascii="Garamond" w:eastAsia="Times New Roman" w:hAnsi="Garamond" w:cs="Times New Roman"/>
          <w:lang w:eastAsia="en-IN"/>
        </w:rPr>
      </w:pPr>
      <w:r w:rsidRPr="00A7183A">
        <w:rPr>
          <w:rFonts w:ascii="Garamond" w:eastAsia="Times New Roman" w:hAnsi="Garamond" w:cs="Times New Roman"/>
          <w:lang w:eastAsia="en-IN"/>
        </w:rPr>
        <w:lastRenderedPageBreak/>
        <w:t xml:space="preserve">5.3 </w:t>
      </w:r>
      <w:r w:rsidRPr="00A7183A">
        <w:rPr>
          <w:rFonts w:ascii="Garamond" w:eastAsia="Times New Roman" w:hAnsi="Garamond" w:cs="Times New Roman"/>
          <w:b/>
          <w:bCs/>
          <w:lang w:eastAsia="en-IN"/>
        </w:rPr>
        <w:t>Day-to-Day Operations.</w:t>
      </w:r>
      <w:r w:rsidRPr="00A7183A">
        <w:rPr>
          <w:rFonts w:ascii="Garamond" w:eastAsia="Times New Roman" w:hAnsi="Garamond" w:cs="Times New Roman"/>
          <w:lang w:eastAsia="en-IN"/>
        </w:rPr>
        <w:t xml:space="preserve"> [Designate operator, e.g., Party A] shall manage day-to-day operations, subject to Management Committee oversight.</w:t>
      </w:r>
    </w:p>
    <w:p w14:paraId="54645251" w14:textId="44A48467" w:rsidR="00A7183A" w:rsidRPr="00A7183A" w:rsidRDefault="00A7183A" w:rsidP="00A7183A">
      <w:pPr>
        <w:spacing w:before="100" w:beforeAutospacing="1" w:after="100" w:afterAutospacing="1" w:line="240" w:lineRule="auto"/>
        <w:rPr>
          <w:rFonts w:ascii="Garamond" w:eastAsia="Times New Roman" w:hAnsi="Garamond" w:cs="Times New Roman"/>
          <w:lang w:eastAsia="en-IN"/>
        </w:rPr>
      </w:pPr>
      <w:r w:rsidRPr="00A7183A">
        <w:rPr>
          <w:rFonts w:ascii="Garamond" w:eastAsia="Times New Roman" w:hAnsi="Garamond" w:cs="Times New Roman"/>
          <w:lang w:eastAsia="en-IN"/>
        </w:rPr>
        <w:t xml:space="preserve">5.4 </w:t>
      </w:r>
      <w:r w:rsidRPr="00A7183A">
        <w:rPr>
          <w:rFonts w:ascii="Garamond" w:eastAsia="Times New Roman" w:hAnsi="Garamond" w:cs="Times New Roman"/>
          <w:b/>
          <w:bCs/>
          <w:lang w:eastAsia="en-IN"/>
        </w:rPr>
        <w:t>Meetings.</w:t>
      </w:r>
      <w:r w:rsidRPr="00A7183A">
        <w:rPr>
          <w:rFonts w:ascii="Garamond" w:eastAsia="Times New Roman" w:hAnsi="Garamond" w:cs="Times New Roman"/>
          <w:lang w:eastAsia="en-IN"/>
        </w:rPr>
        <w:t xml:space="preserve"> The Management Committee shall meet [frequency, e.g., monthly], with notice and quorum requirements as set forth in </w:t>
      </w:r>
      <w:r>
        <w:rPr>
          <w:rFonts w:ascii="Garamond" w:eastAsia="Times New Roman" w:hAnsi="Garamond" w:cs="Times New Roman"/>
          <w:lang w:eastAsia="en-IN"/>
        </w:rPr>
        <w:t>Schedule</w:t>
      </w:r>
      <w:r w:rsidRPr="00A7183A">
        <w:rPr>
          <w:rFonts w:ascii="Garamond" w:eastAsia="Times New Roman" w:hAnsi="Garamond" w:cs="Times New Roman"/>
          <w:lang w:eastAsia="en-IN"/>
        </w:rPr>
        <w:t xml:space="preserve"> A.</w:t>
      </w:r>
    </w:p>
    <w:p w14:paraId="27B6C23F" w14:textId="77777777" w:rsidR="00A7183A" w:rsidRPr="00A7183A" w:rsidRDefault="00A7183A" w:rsidP="00A7183A">
      <w:pPr>
        <w:spacing w:before="100" w:beforeAutospacing="1" w:after="100" w:afterAutospacing="1" w:line="240" w:lineRule="auto"/>
        <w:rPr>
          <w:rFonts w:ascii="Garamond" w:eastAsia="Times New Roman" w:hAnsi="Garamond" w:cs="Times New Roman"/>
          <w:lang w:eastAsia="en-IN"/>
        </w:rPr>
      </w:pPr>
      <w:r w:rsidRPr="00A7183A">
        <w:rPr>
          <w:rFonts w:ascii="Garamond" w:eastAsia="Times New Roman" w:hAnsi="Garamond" w:cs="Times New Roman"/>
          <w:lang w:eastAsia="en-IN"/>
        </w:rPr>
        <w:t xml:space="preserve">5.5 </w:t>
      </w:r>
      <w:r w:rsidRPr="00A7183A">
        <w:rPr>
          <w:rFonts w:ascii="Garamond" w:eastAsia="Times New Roman" w:hAnsi="Garamond" w:cs="Times New Roman"/>
          <w:b/>
          <w:bCs/>
          <w:lang w:eastAsia="en-IN"/>
        </w:rPr>
        <w:t>Deadlock Resolution.</w:t>
      </w:r>
      <w:r w:rsidRPr="00A7183A">
        <w:rPr>
          <w:rFonts w:ascii="Garamond" w:eastAsia="Times New Roman" w:hAnsi="Garamond" w:cs="Times New Roman"/>
          <w:lang w:eastAsia="en-IN"/>
        </w:rPr>
        <w:t xml:space="preserve"> In case of deadlock, the matter shall be submitted to [mediation/arbitration] per Section 11.</w:t>
      </w:r>
    </w:p>
    <w:p w14:paraId="2946B60B" w14:textId="77777777" w:rsidR="00A7183A" w:rsidRPr="00A7183A" w:rsidRDefault="00A7183A" w:rsidP="00A7183A">
      <w:pPr>
        <w:spacing w:before="100" w:beforeAutospacing="1" w:after="100" w:afterAutospacing="1" w:line="240" w:lineRule="auto"/>
        <w:outlineLvl w:val="1"/>
        <w:rPr>
          <w:rFonts w:ascii="Garamond" w:eastAsia="Times New Roman" w:hAnsi="Garamond" w:cs="Times New Roman"/>
          <w:b/>
          <w:bCs/>
          <w:lang w:eastAsia="en-IN"/>
        </w:rPr>
      </w:pPr>
      <w:r w:rsidRPr="00A7183A">
        <w:rPr>
          <w:rFonts w:ascii="Garamond" w:eastAsia="Times New Roman" w:hAnsi="Garamond" w:cs="Times New Roman"/>
          <w:b/>
          <w:bCs/>
          <w:lang w:eastAsia="en-IN"/>
        </w:rPr>
        <w:t>6. Books, Records, and Accounting</w:t>
      </w:r>
    </w:p>
    <w:p w14:paraId="18C27E98" w14:textId="77777777" w:rsidR="00A7183A" w:rsidRPr="00A7183A" w:rsidRDefault="00A7183A" w:rsidP="00A7183A">
      <w:pPr>
        <w:spacing w:before="100" w:beforeAutospacing="1" w:after="100" w:afterAutospacing="1" w:line="240" w:lineRule="auto"/>
        <w:rPr>
          <w:rFonts w:ascii="Garamond" w:eastAsia="Times New Roman" w:hAnsi="Garamond" w:cs="Times New Roman"/>
          <w:lang w:eastAsia="en-IN"/>
        </w:rPr>
      </w:pPr>
      <w:r w:rsidRPr="00A7183A">
        <w:rPr>
          <w:rFonts w:ascii="Garamond" w:eastAsia="Times New Roman" w:hAnsi="Garamond" w:cs="Times New Roman"/>
          <w:lang w:eastAsia="en-IN"/>
        </w:rPr>
        <w:t xml:space="preserve">6.1 </w:t>
      </w:r>
      <w:r w:rsidRPr="00A7183A">
        <w:rPr>
          <w:rFonts w:ascii="Garamond" w:eastAsia="Times New Roman" w:hAnsi="Garamond" w:cs="Times New Roman"/>
          <w:b/>
          <w:bCs/>
          <w:lang w:eastAsia="en-IN"/>
        </w:rPr>
        <w:t>Books and Records.</w:t>
      </w:r>
      <w:r w:rsidRPr="00A7183A">
        <w:rPr>
          <w:rFonts w:ascii="Garamond" w:eastAsia="Times New Roman" w:hAnsi="Garamond" w:cs="Times New Roman"/>
          <w:lang w:eastAsia="en-IN"/>
        </w:rPr>
        <w:t xml:space="preserve"> The Joint Venture shall maintain accurate books and records in accordance with generally accepted accounting principles (GAAP). Such records shall be kept at the principal place of business and available for inspection by either Party upon reasonable notice.</w:t>
      </w:r>
    </w:p>
    <w:p w14:paraId="787F4257" w14:textId="6E07F54D" w:rsidR="00A7183A" w:rsidRPr="00A7183A" w:rsidRDefault="00A7183A" w:rsidP="00A7183A">
      <w:pPr>
        <w:spacing w:before="100" w:beforeAutospacing="1" w:after="100" w:afterAutospacing="1" w:line="240" w:lineRule="auto"/>
        <w:rPr>
          <w:rFonts w:ascii="Garamond" w:eastAsia="Times New Roman" w:hAnsi="Garamond" w:cs="Times New Roman"/>
          <w:lang w:eastAsia="en-IN"/>
        </w:rPr>
      </w:pPr>
      <w:r w:rsidRPr="00A7183A">
        <w:rPr>
          <w:rFonts w:ascii="Garamond" w:eastAsia="Times New Roman" w:hAnsi="Garamond" w:cs="Times New Roman"/>
          <w:lang w:eastAsia="en-IN"/>
        </w:rPr>
        <w:t xml:space="preserve">6.2 </w:t>
      </w:r>
      <w:r w:rsidRPr="00A7183A">
        <w:rPr>
          <w:rFonts w:ascii="Garamond" w:eastAsia="Times New Roman" w:hAnsi="Garamond" w:cs="Times New Roman"/>
          <w:b/>
          <w:bCs/>
          <w:lang w:eastAsia="en-IN"/>
        </w:rPr>
        <w:t>Fiscal Year.</w:t>
      </w:r>
      <w:r w:rsidRPr="00A7183A">
        <w:rPr>
          <w:rFonts w:ascii="Garamond" w:eastAsia="Times New Roman" w:hAnsi="Garamond" w:cs="Times New Roman"/>
          <w:lang w:eastAsia="en-IN"/>
        </w:rPr>
        <w:t xml:space="preserve"> The fiscal year ends on [date, e.g., </w:t>
      </w:r>
      <w:r w:rsidR="005C3189">
        <w:rPr>
          <w:rFonts w:ascii="Garamond" w:eastAsia="Times New Roman" w:hAnsi="Garamond" w:cs="Times New Roman"/>
          <w:lang w:eastAsia="en-IN"/>
        </w:rPr>
        <w:t xml:space="preserve">March </w:t>
      </w:r>
      <w:r w:rsidRPr="00A7183A">
        <w:rPr>
          <w:rFonts w:ascii="Garamond" w:eastAsia="Times New Roman" w:hAnsi="Garamond" w:cs="Times New Roman"/>
          <w:lang w:eastAsia="en-IN"/>
        </w:rPr>
        <w:t>31].</w:t>
      </w:r>
    </w:p>
    <w:p w14:paraId="4520FB7E" w14:textId="77777777" w:rsidR="00A7183A" w:rsidRPr="00A7183A" w:rsidRDefault="00A7183A" w:rsidP="00A7183A">
      <w:pPr>
        <w:spacing w:before="100" w:beforeAutospacing="1" w:after="100" w:afterAutospacing="1" w:line="240" w:lineRule="auto"/>
        <w:rPr>
          <w:rFonts w:ascii="Garamond" w:eastAsia="Times New Roman" w:hAnsi="Garamond" w:cs="Times New Roman"/>
          <w:lang w:eastAsia="en-IN"/>
        </w:rPr>
      </w:pPr>
      <w:r w:rsidRPr="00A7183A">
        <w:rPr>
          <w:rFonts w:ascii="Garamond" w:eastAsia="Times New Roman" w:hAnsi="Garamond" w:cs="Times New Roman"/>
          <w:lang w:eastAsia="en-IN"/>
        </w:rPr>
        <w:t xml:space="preserve">6.3 </w:t>
      </w:r>
      <w:r w:rsidRPr="00A7183A">
        <w:rPr>
          <w:rFonts w:ascii="Garamond" w:eastAsia="Times New Roman" w:hAnsi="Garamond" w:cs="Times New Roman"/>
          <w:b/>
          <w:bCs/>
          <w:lang w:eastAsia="en-IN"/>
        </w:rPr>
        <w:t>Reports.</w:t>
      </w:r>
      <w:r w:rsidRPr="00A7183A">
        <w:rPr>
          <w:rFonts w:ascii="Garamond" w:eastAsia="Times New Roman" w:hAnsi="Garamond" w:cs="Times New Roman"/>
          <w:lang w:eastAsia="en-IN"/>
        </w:rPr>
        <w:t xml:space="preserve"> Monthly financial reports and annual audited statements shall be provided to the Parties.</w:t>
      </w:r>
    </w:p>
    <w:p w14:paraId="1D5CDC3B" w14:textId="77777777" w:rsidR="00A7183A" w:rsidRPr="00A7183A" w:rsidRDefault="00A7183A" w:rsidP="00A7183A">
      <w:pPr>
        <w:spacing w:before="100" w:beforeAutospacing="1" w:after="100" w:afterAutospacing="1" w:line="240" w:lineRule="auto"/>
        <w:rPr>
          <w:rFonts w:ascii="Garamond" w:eastAsia="Times New Roman" w:hAnsi="Garamond" w:cs="Times New Roman"/>
          <w:lang w:eastAsia="en-IN"/>
        </w:rPr>
      </w:pPr>
      <w:r w:rsidRPr="00A7183A">
        <w:rPr>
          <w:rFonts w:ascii="Garamond" w:eastAsia="Times New Roman" w:hAnsi="Garamond" w:cs="Times New Roman"/>
          <w:lang w:eastAsia="en-IN"/>
        </w:rPr>
        <w:t xml:space="preserve">6.4 </w:t>
      </w:r>
      <w:r w:rsidRPr="00A7183A">
        <w:rPr>
          <w:rFonts w:ascii="Garamond" w:eastAsia="Times New Roman" w:hAnsi="Garamond" w:cs="Times New Roman"/>
          <w:b/>
          <w:bCs/>
          <w:lang w:eastAsia="en-IN"/>
        </w:rPr>
        <w:t>Bank Accounts.</w:t>
      </w:r>
      <w:r w:rsidRPr="00A7183A">
        <w:rPr>
          <w:rFonts w:ascii="Garamond" w:eastAsia="Times New Roman" w:hAnsi="Garamond" w:cs="Times New Roman"/>
          <w:lang w:eastAsia="en-IN"/>
        </w:rPr>
        <w:t xml:space="preserve"> All funds shall be deposited in Joint Venture bank accounts requiring dual signatures for withdrawals over [amount].</w:t>
      </w:r>
    </w:p>
    <w:p w14:paraId="0E79738A" w14:textId="77777777" w:rsidR="00A7183A" w:rsidRPr="00A7183A" w:rsidRDefault="00A7183A" w:rsidP="00A7183A">
      <w:pPr>
        <w:spacing w:before="100" w:beforeAutospacing="1" w:after="100" w:afterAutospacing="1" w:line="240" w:lineRule="auto"/>
        <w:outlineLvl w:val="1"/>
        <w:rPr>
          <w:rFonts w:ascii="Garamond" w:eastAsia="Times New Roman" w:hAnsi="Garamond" w:cs="Times New Roman"/>
          <w:b/>
          <w:bCs/>
          <w:lang w:eastAsia="en-IN"/>
        </w:rPr>
      </w:pPr>
      <w:r w:rsidRPr="00A7183A">
        <w:rPr>
          <w:rFonts w:ascii="Garamond" w:eastAsia="Times New Roman" w:hAnsi="Garamond" w:cs="Times New Roman"/>
          <w:b/>
          <w:bCs/>
          <w:lang w:eastAsia="en-IN"/>
        </w:rPr>
        <w:t>7. Transfer of Interests</w:t>
      </w:r>
    </w:p>
    <w:p w14:paraId="64524022" w14:textId="77777777" w:rsidR="00A7183A" w:rsidRPr="00A7183A" w:rsidRDefault="00A7183A" w:rsidP="00A7183A">
      <w:pPr>
        <w:spacing w:before="100" w:beforeAutospacing="1" w:after="100" w:afterAutospacing="1" w:line="240" w:lineRule="auto"/>
        <w:rPr>
          <w:rFonts w:ascii="Garamond" w:eastAsia="Times New Roman" w:hAnsi="Garamond" w:cs="Times New Roman"/>
          <w:lang w:eastAsia="en-IN"/>
        </w:rPr>
      </w:pPr>
      <w:r w:rsidRPr="00A7183A">
        <w:rPr>
          <w:rFonts w:ascii="Garamond" w:eastAsia="Times New Roman" w:hAnsi="Garamond" w:cs="Times New Roman"/>
          <w:lang w:eastAsia="en-IN"/>
        </w:rPr>
        <w:t xml:space="preserve">7.1 </w:t>
      </w:r>
      <w:r w:rsidRPr="00A7183A">
        <w:rPr>
          <w:rFonts w:ascii="Garamond" w:eastAsia="Times New Roman" w:hAnsi="Garamond" w:cs="Times New Roman"/>
          <w:b/>
          <w:bCs/>
          <w:lang w:eastAsia="en-IN"/>
        </w:rPr>
        <w:t>No Transfer Without Consent.</w:t>
      </w:r>
      <w:r w:rsidRPr="00A7183A">
        <w:rPr>
          <w:rFonts w:ascii="Garamond" w:eastAsia="Times New Roman" w:hAnsi="Garamond" w:cs="Times New Roman"/>
          <w:lang w:eastAsia="en-IN"/>
        </w:rPr>
        <w:t xml:space="preserve"> No Party may sell, assign, or transfer its interest without the other Party's prior written consent.</w:t>
      </w:r>
    </w:p>
    <w:p w14:paraId="427351BC" w14:textId="77777777" w:rsidR="00A7183A" w:rsidRPr="00A7183A" w:rsidRDefault="00A7183A" w:rsidP="00A7183A">
      <w:pPr>
        <w:spacing w:before="100" w:beforeAutospacing="1" w:after="100" w:afterAutospacing="1" w:line="240" w:lineRule="auto"/>
        <w:rPr>
          <w:rFonts w:ascii="Garamond" w:eastAsia="Times New Roman" w:hAnsi="Garamond" w:cs="Times New Roman"/>
          <w:lang w:eastAsia="en-IN"/>
        </w:rPr>
      </w:pPr>
      <w:r w:rsidRPr="00A7183A">
        <w:rPr>
          <w:rFonts w:ascii="Garamond" w:eastAsia="Times New Roman" w:hAnsi="Garamond" w:cs="Times New Roman"/>
          <w:lang w:eastAsia="en-IN"/>
        </w:rPr>
        <w:t xml:space="preserve">7.2 </w:t>
      </w:r>
      <w:r w:rsidRPr="00A7183A">
        <w:rPr>
          <w:rFonts w:ascii="Garamond" w:eastAsia="Times New Roman" w:hAnsi="Garamond" w:cs="Times New Roman"/>
          <w:b/>
          <w:bCs/>
          <w:lang w:eastAsia="en-IN"/>
        </w:rPr>
        <w:t>Right of First Refusal.</w:t>
      </w:r>
      <w:r w:rsidRPr="00A7183A">
        <w:rPr>
          <w:rFonts w:ascii="Garamond" w:eastAsia="Times New Roman" w:hAnsi="Garamond" w:cs="Times New Roman"/>
          <w:lang w:eastAsia="en-IN"/>
        </w:rPr>
        <w:t xml:space="preserve"> If a Party receives a bona fide offer for its interest, it must first offer it to the other Party on the same terms.</w:t>
      </w:r>
    </w:p>
    <w:p w14:paraId="5D137D06" w14:textId="77777777" w:rsidR="00A7183A" w:rsidRPr="00A7183A" w:rsidRDefault="00A7183A" w:rsidP="00A7183A">
      <w:pPr>
        <w:spacing w:before="100" w:beforeAutospacing="1" w:after="100" w:afterAutospacing="1" w:line="240" w:lineRule="auto"/>
        <w:rPr>
          <w:rFonts w:ascii="Garamond" w:eastAsia="Times New Roman" w:hAnsi="Garamond" w:cs="Times New Roman"/>
          <w:lang w:eastAsia="en-IN"/>
        </w:rPr>
      </w:pPr>
      <w:r w:rsidRPr="00A7183A">
        <w:rPr>
          <w:rFonts w:ascii="Garamond" w:eastAsia="Times New Roman" w:hAnsi="Garamond" w:cs="Times New Roman"/>
          <w:lang w:eastAsia="en-IN"/>
        </w:rPr>
        <w:t xml:space="preserve">7.3 </w:t>
      </w:r>
      <w:r w:rsidRPr="00A7183A">
        <w:rPr>
          <w:rFonts w:ascii="Garamond" w:eastAsia="Times New Roman" w:hAnsi="Garamond" w:cs="Times New Roman"/>
          <w:b/>
          <w:bCs/>
          <w:lang w:eastAsia="en-IN"/>
        </w:rPr>
        <w:t>Buy-Sell Option.</w:t>
      </w:r>
      <w:r w:rsidRPr="00A7183A">
        <w:rPr>
          <w:rFonts w:ascii="Garamond" w:eastAsia="Times New Roman" w:hAnsi="Garamond" w:cs="Times New Roman"/>
          <w:lang w:eastAsia="en-IN"/>
        </w:rPr>
        <w:t xml:space="preserve"> Upon deadlock or notice, either Party may trigger a buy-sell by offering to buy the other's interest at a specified price. The recipient must either sell at that price or buy the offeror's interest at the same price.</w:t>
      </w:r>
    </w:p>
    <w:p w14:paraId="4FB04651" w14:textId="77777777" w:rsidR="00A7183A" w:rsidRPr="00A7183A" w:rsidRDefault="00A7183A" w:rsidP="00A7183A">
      <w:pPr>
        <w:spacing w:before="100" w:beforeAutospacing="1" w:after="100" w:afterAutospacing="1" w:line="240" w:lineRule="auto"/>
        <w:outlineLvl w:val="1"/>
        <w:rPr>
          <w:rFonts w:ascii="Garamond" w:eastAsia="Times New Roman" w:hAnsi="Garamond" w:cs="Times New Roman"/>
          <w:b/>
          <w:bCs/>
          <w:lang w:eastAsia="en-IN"/>
        </w:rPr>
      </w:pPr>
      <w:r w:rsidRPr="00A7183A">
        <w:rPr>
          <w:rFonts w:ascii="Garamond" w:eastAsia="Times New Roman" w:hAnsi="Garamond" w:cs="Times New Roman"/>
          <w:b/>
          <w:bCs/>
          <w:lang w:eastAsia="en-IN"/>
        </w:rPr>
        <w:t>8. Intellectual Property</w:t>
      </w:r>
    </w:p>
    <w:p w14:paraId="388663EC" w14:textId="77777777" w:rsidR="00A7183A" w:rsidRPr="00A7183A" w:rsidRDefault="00A7183A" w:rsidP="00A7183A">
      <w:pPr>
        <w:spacing w:before="100" w:beforeAutospacing="1" w:after="100" w:afterAutospacing="1" w:line="240" w:lineRule="auto"/>
        <w:rPr>
          <w:rFonts w:ascii="Garamond" w:eastAsia="Times New Roman" w:hAnsi="Garamond" w:cs="Times New Roman"/>
          <w:lang w:eastAsia="en-IN"/>
        </w:rPr>
      </w:pPr>
      <w:r w:rsidRPr="00A7183A">
        <w:rPr>
          <w:rFonts w:ascii="Garamond" w:eastAsia="Times New Roman" w:hAnsi="Garamond" w:cs="Times New Roman"/>
          <w:lang w:eastAsia="en-IN"/>
        </w:rPr>
        <w:t xml:space="preserve">8.1 </w:t>
      </w:r>
      <w:r w:rsidRPr="00A7183A">
        <w:rPr>
          <w:rFonts w:ascii="Garamond" w:eastAsia="Times New Roman" w:hAnsi="Garamond" w:cs="Times New Roman"/>
          <w:b/>
          <w:bCs/>
          <w:lang w:eastAsia="en-IN"/>
        </w:rPr>
        <w:t>Joint Venture IP.</w:t>
      </w:r>
      <w:r w:rsidRPr="00A7183A">
        <w:rPr>
          <w:rFonts w:ascii="Garamond" w:eastAsia="Times New Roman" w:hAnsi="Garamond" w:cs="Times New Roman"/>
          <w:lang w:eastAsia="en-IN"/>
        </w:rPr>
        <w:t xml:space="preserve"> All intellectual property created for the Joint Venture ("</w:t>
      </w:r>
      <w:r w:rsidRPr="00A7183A">
        <w:rPr>
          <w:rFonts w:ascii="Garamond" w:eastAsia="Times New Roman" w:hAnsi="Garamond" w:cs="Times New Roman"/>
          <w:b/>
          <w:bCs/>
          <w:lang w:eastAsia="en-IN"/>
        </w:rPr>
        <w:t>JV IP</w:t>
      </w:r>
      <w:r w:rsidRPr="00A7183A">
        <w:rPr>
          <w:rFonts w:ascii="Garamond" w:eastAsia="Times New Roman" w:hAnsi="Garamond" w:cs="Times New Roman"/>
          <w:lang w:eastAsia="en-IN"/>
        </w:rPr>
        <w:t>") shall be owned equally by the Parties as tenants in common. Each Party grants the other a non-exclusive, royalty-free license to use JV IP for the Purpose.</w:t>
      </w:r>
    </w:p>
    <w:p w14:paraId="16B42E0D" w14:textId="77777777" w:rsidR="00A7183A" w:rsidRPr="00A7183A" w:rsidRDefault="00A7183A" w:rsidP="00A7183A">
      <w:pPr>
        <w:spacing w:before="100" w:beforeAutospacing="1" w:after="100" w:afterAutospacing="1" w:line="240" w:lineRule="auto"/>
        <w:rPr>
          <w:rFonts w:ascii="Garamond" w:eastAsia="Times New Roman" w:hAnsi="Garamond" w:cs="Times New Roman"/>
          <w:lang w:eastAsia="en-IN"/>
        </w:rPr>
      </w:pPr>
      <w:r w:rsidRPr="00A7183A">
        <w:rPr>
          <w:rFonts w:ascii="Garamond" w:eastAsia="Times New Roman" w:hAnsi="Garamond" w:cs="Times New Roman"/>
          <w:lang w:eastAsia="en-IN"/>
        </w:rPr>
        <w:t xml:space="preserve">8.2 </w:t>
      </w:r>
      <w:r w:rsidRPr="00A7183A">
        <w:rPr>
          <w:rFonts w:ascii="Garamond" w:eastAsia="Times New Roman" w:hAnsi="Garamond" w:cs="Times New Roman"/>
          <w:b/>
          <w:bCs/>
          <w:lang w:eastAsia="en-IN"/>
        </w:rPr>
        <w:t>Background IP.</w:t>
      </w:r>
      <w:r w:rsidRPr="00A7183A">
        <w:rPr>
          <w:rFonts w:ascii="Garamond" w:eastAsia="Times New Roman" w:hAnsi="Garamond" w:cs="Times New Roman"/>
          <w:lang w:eastAsia="en-IN"/>
        </w:rPr>
        <w:t xml:space="preserve"> Each Party retains ownership of its pre-existing IP ("</w:t>
      </w:r>
      <w:r w:rsidRPr="00A7183A">
        <w:rPr>
          <w:rFonts w:ascii="Garamond" w:eastAsia="Times New Roman" w:hAnsi="Garamond" w:cs="Times New Roman"/>
          <w:b/>
          <w:bCs/>
          <w:lang w:eastAsia="en-IN"/>
        </w:rPr>
        <w:t>Background IP</w:t>
      </w:r>
      <w:r w:rsidRPr="00A7183A">
        <w:rPr>
          <w:rFonts w:ascii="Garamond" w:eastAsia="Times New Roman" w:hAnsi="Garamond" w:cs="Times New Roman"/>
          <w:lang w:eastAsia="en-IN"/>
        </w:rPr>
        <w:t>"). Each grants the Joint Venture a non-exclusive license to use Background IP as necessary for the Purpose.</w:t>
      </w:r>
    </w:p>
    <w:p w14:paraId="19576FFB" w14:textId="77777777" w:rsidR="00A7183A" w:rsidRPr="00A7183A" w:rsidRDefault="00A7183A" w:rsidP="00A7183A">
      <w:pPr>
        <w:spacing w:before="100" w:beforeAutospacing="1" w:after="100" w:afterAutospacing="1" w:line="240" w:lineRule="auto"/>
        <w:rPr>
          <w:rFonts w:ascii="Garamond" w:eastAsia="Times New Roman" w:hAnsi="Garamond" w:cs="Times New Roman"/>
          <w:lang w:eastAsia="en-IN"/>
        </w:rPr>
      </w:pPr>
      <w:r w:rsidRPr="00A7183A">
        <w:rPr>
          <w:rFonts w:ascii="Garamond" w:eastAsia="Times New Roman" w:hAnsi="Garamond" w:cs="Times New Roman"/>
          <w:lang w:eastAsia="en-IN"/>
        </w:rPr>
        <w:t xml:space="preserve">8.3 </w:t>
      </w:r>
      <w:r w:rsidRPr="00A7183A">
        <w:rPr>
          <w:rFonts w:ascii="Garamond" w:eastAsia="Times New Roman" w:hAnsi="Garamond" w:cs="Times New Roman"/>
          <w:b/>
          <w:bCs/>
          <w:lang w:eastAsia="en-IN"/>
        </w:rPr>
        <w:t>Licensing Post-Termination.</w:t>
      </w:r>
      <w:r w:rsidRPr="00A7183A">
        <w:rPr>
          <w:rFonts w:ascii="Garamond" w:eastAsia="Times New Roman" w:hAnsi="Garamond" w:cs="Times New Roman"/>
          <w:lang w:eastAsia="en-IN"/>
        </w:rPr>
        <w:t xml:space="preserve"> Upon termination, rights to JV IP revert to proportional ownership, with cross-licenses for continued use where applicable.</w:t>
      </w:r>
    </w:p>
    <w:p w14:paraId="4A6FC00F" w14:textId="77777777" w:rsidR="00A7183A" w:rsidRPr="00A7183A" w:rsidRDefault="00A7183A" w:rsidP="00A7183A">
      <w:pPr>
        <w:spacing w:before="100" w:beforeAutospacing="1" w:after="100" w:afterAutospacing="1" w:line="240" w:lineRule="auto"/>
        <w:rPr>
          <w:rFonts w:ascii="Garamond" w:eastAsia="Times New Roman" w:hAnsi="Garamond" w:cs="Times New Roman"/>
          <w:lang w:eastAsia="en-IN"/>
        </w:rPr>
      </w:pPr>
      <w:r w:rsidRPr="00A7183A">
        <w:rPr>
          <w:rFonts w:ascii="Garamond" w:eastAsia="Times New Roman" w:hAnsi="Garamond" w:cs="Times New Roman"/>
          <w:lang w:eastAsia="en-IN"/>
        </w:rPr>
        <w:t xml:space="preserve">8.4 </w:t>
      </w:r>
      <w:r w:rsidRPr="00A7183A">
        <w:rPr>
          <w:rFonts w:ascii="Garamond" w:eastAsia="Times New Roman" w:hAnsi="Garamond" w:cs="Times New Roman"/>
          <w:b/>
          <w:bCs/>
          <w:lang w:eastAsia="en-IN"/>
        </w:rPr>
        <w:t>Confidentiality.</w:t>
      </w:r>
      <w:r w:rsidRPr="00A7183A">
        <w:rPr>
          <w:rFonts w:ascii="Garamond" w:eastAsia="Times New Roman" w:hAnsi="Garamond" w:cs="Times New Roman"/>
          <w:lang w:eastAsia="en-IN"/>
        </w:rPr>
        <w:t xml:space="preserve"> Each Party shall maintain the confidentiality of the other's proprietary information for [period, e.g., five (5) years] post-termination.</w:t>
      </w:r>
    </w:p>
    <w:p w14:paraId="3C27CB0D" w14:textId="77777777" w:rsidR="00A7183A" w:rsidRPr="00A7183A" w:rsidRDefault="00A7183A" w:rsidP="00A7183A">
      <w:pPr>
        <w:spacing w:before="100" w:beforeAutospacing="1" w:after="100" w:afterAutospacing="1" w:line="240" w:lineRule="auto"/>
        <w:outlineLvl w:val="1"/>
        <w:rPr>
          <w:rFonts w:ascii="Garamond" w:eastAsia="Times New Roman" w:hAnsi="Garamond" w:cs="Times New Roman"/>
          <w:b/>
          <w:bCs/>
          <w:lang w:eastAsia="en-IN"/>
        </w:rPr>
      </w:pPr>
      <w:r w:rsidRPr="00A7183A">
        <w:rPr>
          <w:rFonts w:ascii="Garamond" w:eastAsia="Times New Roman" w:hAnsi="Garamond" w:cs="Times New Roman"/>
          <w:b/>
          <w:bCs/>
          <w:lang w:eastAsia="en-IN"/>
        </w:rPr>
        <w:t>9. Representations and Warranties</w:t>
      </w:r>
    </w:p>
    <w:p w14:paraId="5DA59620" w14:textId="77777777" w:rsidR="00A7183A" w:rsidRPr="00A7183A" w:rsidRDefault="00A7183A" w:rsidP="00A7183A">
      <w:pPr>
        <w:spacing w:before="100" w:beforeAutospacing="1" w:after="100" w:afterAutospacing="1" w:line="240" w:lineRule="auto"/>
        <w:rPr>
          <w:rFonts w:ascii="Garamond" w:eastAsia="Times New Roman" w:hAnsi="Garamond" w:cs="Times New Roman"/>
          <w:lang w:eastAsia="en-IN"/>
        </w:rPr>
      </w:pPr>
      <w:r w:rsidRPr="00A7183A">
        <w:rPr>
          <w:rFonts w:ascii="Garamond" w:eastAsia="Times New Roman" w:hAnsi="Garamond" w:cs="Times New Roman"/>
          <w:lang w:eastAsia="en-IN"/>
        </w:rPr>
        <w:t>Each Party represents and warrants that:</w:t>
      </w:r>
    </w:p>
    <w:p w14:paraId="347D32C0" w14:textId="77777777" w:rsidR="00A7183A" w:rsidRPr="00A7183A" w:rsidRDefault="00A7183A" w:rsidP="00A7183A">
      <w:pPr>
        <w:spacing w:before="100" w:beforeAutospacing="1" w:after="100" w:afterAutospacing="1" w:line="240" w:lineRule="auto"/>
        <w:rPr>
          <w:rFonts w:ascii="Garamond" w:eastAsia="Times New Roman" w:hAnsi="Garamond" w:cs="Times New Roman"/>
          <w:lang w:eastAsia="en-IN"/>
        </w:rPr>
      </w:pPr>
      <w:r w:rsidRPr="00A7183A">
        <w:rPr>
          <w:rFonts w:ascii="Garamond" w:eastAsia="Times New Roman" w:hAnsi="Garamond" w:cs="Times New Roman"/>
          <w:lang w:eastAsia="en-IN"/>
        </w:rPr>
        <w:lastRenderedPageBreak/>
        <w:t>9.1 It is duly organized, validly existing, and in good standing;</w:t>
      </w:r>
    </w:p>
    <w:p w14:paraId="4210C385" w14:textId="77777777" w:rsidR="00A7183A" w:rsidRPr="00A7183A" w:rsidRDefault="00A7183A" w:rsidP="00A7183A">
      <w:pPr>
        <w:spacing w:before="100" w:beforeAutospacing="1" w:after="100" w:afterAutospacing="1" w:line="240" w:lineRule="auto"/>
        <w:rPr>
          <w:rFonts w:ascii="Garamond" w:eastAsia="Times New Roman" w:hAnsi="Garamond" w:cs="Times New Roman"/>
          <w:lang w:eastAsia="en-IN"/>
        </w:rPr>
      </w:pPr>
      <w:r w:rsidRPr="00A7183A">
        <w:rPr>
          <w:rFonts w:ascii="Garamond" w:eastAsia="Times New Roman" w:hAnsi="Garamond" w:cs="Times New Roman"/>
          <w:lang w:eastAsia="en-IN"/>
        </w:rPr>
        <w:t>9.2 It has full power and authority to enter this Agreement;</w:t>
      </w:r>
    </w:p>
    <w:p w14:paraId="1829A201" w14:textId="77777777" w:rsidR="00A7183A" w:rsidRPr="00A7183A" w:rsidRDefault="00A7183A" w:rsidP="00A7183A">
      <w:pPr>
        <w:spacing w:before="100" w:beforeAutospacing="1" w:after="100" w:afterAutospacing="1" w:line="240" w:lineRule="auto"/>
        <w:rPr>
          <w:rFonts w:ascii="Garamond" w:eastAsia="Times New Roman" w:hAnsi="Garamond" w:cs="Times New Roman"/>
          <w:lang w:eastAsia="en-IN"/>
        </w:rPr>
      </w:pPr>
      <w:r w:rsidRPr="00A7183A">
        <w:rPr>
          <w:rFonts w:ascii="Garamond" w:eastAsia="Times New Roman" w:hAnsi="Garamond" w:cs="Times New Roman"/>
          <w:lang w:eastAsia="en-IN"/>
        </w:rPr>
        <w:t>9.3 Its contributions do not infringe third-party rights;</w:t>
      </w:r>
    </w:p>
    <w:p w14:paraId="1038CE4B" w14:textId="77777777" w:rsidR="00A7183A" w:rsidRPr="00A7183A" w:rsidRDefault="00A7183A" w:rsidP="00A7183A">
      <w:pPr>
        <w:spacing w:before="100" w:beforeAutospacing="1" w:after="100" w:afterAutospacing="1" w:line="240" w:lineRule="auto"/>
        <w:rPr>
          <w:rFonts w:ascii="Garamond" w:eastAsia="Times New Roman" w:hAnsi="Garamond" w:cs="Times New Roman"/>
          <w:lang w:eastAsia="en-IN"/>
        </w:rPr>
      </w:pPr>
      <w:r w:rsidRPr="00A7183A">
        <w:rPr>
          <w:rFonts w:ascii="Garamond" w:eastAsia="Times New Roman" w:hAnsi="Garamond" w:cs="Times New Roman"/>
          <w:lang w:eastAsia="en-IN"/>
        </w:rPr>
        <w:t>9.4 There are no undisclosed liens or claims on its contributions.</w:t>
      </w:r>
    </w:p>
    <w:p w14:paraId="6E4EC31F" w14:textId="77777777" w:rsidR="00A7183A" w:rsidRPr="00A7183A" w:rsidRDefault="00A7183A" w:rsidP="00A7183A">
      <w:pPr>
        <w:spacing w:before="100" w:beforeAutospacing="1" w:after="100" w:afterAutospacing="1" w:line="240" w:lineRule="auto"/>
        <w:outlineLvl w:val="1"/>
        <w:rPr>
          <w:rFonts w:ascii="Garamond" w:eastAsia="Times New Roman" w:hAnsi="Garamond" w:cs="Times New Roman"/>
          <w:b/>
          <w:bCs/>
          <w:lang w:eastAsia="en-IN"/>
        </w:rPr>
      </w:pPr>
      <w:r w:rsidRPr="00A7183A">
        <w:rPr>
          <w:rFonts w:ascii="Garamond" w:eastAsia="Times New Roman" w:hAnsi="Garamond" w:cs="Times New Roman"/>
          <w:b/>
          <w:bCs/>
          <w:lang w:eastAsia="en-IN"/>
        </w:rPr>
        <w:t>10. Termination</w:t>
      </w:r>
    </w:p>
    <w:p w14:paraId="5EA07F16" w14:textId="77777777" w:rsidR="00A7183A" w:rsidRPr="00A7183A" w:rsidRDefault="00A7183A" w:rsidP="00A7183A">
      <w:pPr>
        <w:spacing w:before="100" w:beforeAutospacing="1" w:after="100" w:afterAutospacing="1" w:line="240" w:lineRule="auto"/>
        <w:rPr>
          <w:rFonts w:ascii="Garamond" w:eastAsia="Times New Roman" w:hAnsi="Garamond" w:cs="Times New Roman"/>
          <w:lang w:eastAsia="en-IN"/>
        </w:rPr>
      </w:pPr>
      <w:r w:rsidRPr="00A7183A">
        <w:rPr>
          <w:rFonts w:ascii="Garamond" w:eastAsia="Times New Roman" w:hAnsi="Garamond" w:cs="Times New Roman"/>
          <w:lang w:eastAsia="en-IN"/>
        </w:rPr>
        <w:t xml:space="preserve">10.1 </w:t>
      </w:r>
      <w:r w:rsidRPr="00A7183A">
        <w:rPr>
          <w:rFonts w:ascii="Garamond" w:eastAsia="Times New Roman" w:hAnsi="Garamond" w:cs="Times New Roman"/>
          <w:b/>
          <w:bCs/>
          <w:lang w:eastAsia="en-IN"/>
        </w:rPr>
        <w:t>Events of Termination.</w:t>
      </w:r>
      <w:r w:rsidRPr="00A7183A">
        <w:rPr>
          <w:rFonts w:ascii="Garamond" w:eastAsia="Times New Roman" w:hAnsi="Garamond" w:cs="Times New Roman"/>
          <w:lang w:eastAsia="en-IN"/>
        </w:rPr>
        <w:t xml:space="preserve"> This Agreement terminates upon:</w:t>
      </w:r>
    </w:p>
    <w:p w14:paraId="4E384E86" w14:textId="77777777" w:rsidR="00A7183A" w:rsidRPr="00A7183A" w:rsidRDefault="00A7183A" w:rsidP="00A7183A">
      <w:pPr>
        <w:numPr>
          <w:ilvl w:val="0"/>
          <w:numId w:val="3"/>
        </w:numPr>
        <w:spacing w:after="0" w:line="240" w:lineRule="auto"/>
        <w:rPr>
          <w:rFonts w:ascii="Garamond" w:eastAsia="Times New Roman" w:hAnsi="Garamond" w:cs="Times New Roman"/>
          <w:lang w:eastAsia="en-IN"/>
        </w:rPr>
      </w:pPr>
      <w:r w:rsidRPr="00A7183A">
        <w:rPr>
          <w:rFonts w:ascii="Garamond" w:eastAsia="Times New Roman" w:hAnsi="Garamond" w:cs="Times New Roman"/>
          <w:lang w:eastAsia="en-IN"/>
        </w:rPr>
        <w:t>Expiration of the Term;</w:t>
      </w:r>
    </w:p>
    <w:p w14:paraId="61295B38" w14:textId="77777777" w:rsidR="00A7183A" w:rsidRPr="00A7183A" w:rsidRDefault="00A7183A" w:rsidP="00A7183A">
      <w:pPr>
        <w:numPr>
          <w:ilvl w:val="0"/>
          <w:numId w:val="3"/>
        </w:numPr>
        <w:spacing w:after="0" w:line="240" w:lineRule="auto"/>
        <w:rPr>
          <w:rFonts w:ascii="Garamond" w:eastAsia="Times New Roman" w:hAnsi="Garamond" w:cs="Times New Roman"/>
          <w:lang w:eastAsia="en-IN"/>
        </w:rPr>
      </w:pPr>
      <w:r w:rsidRPr="00A7183A">
        <w:rPr>
          <w:rFonts w:ascii="Garamond" w:eastAsia="Times New Roman" w:hAnsi="Garamond" w:cs="Times New Roman"/>
          <w:lang w:eastAsia="en-IN"/>
        </w:rPr>
        <w:t>Unanimous written agreement;</w:t>
      </w:r>
    </w:p>
    <w:p w14:paraId="0A9D6CCE" w14:textId="77777777" w:rsidR="00A7183A" w:rsidRPr="00A7183A" w:rsidRDefault="00A7183A" w:rsidP="00A7183A">
      <w:pPr>
        <w:numPr>
          <w:ilvl w:val="0"/>
          <w:numId w:val="3"/>
        </w:numPr>
        <w:spacing w:after="0" w:line="240" w:lineRule="auto"/>
        <w:rPr>
          <w:rFonts w:ascii="Garamond" w:eastAsia="Times New Roman" w:hAnsi="Garamond" w:cs="Times New Roman"/>
          <w:lang w:eastAsia="en-IN"/>
        </w:rPr>
      </w:pPr>
      <w:r w:rsidRPr="00A7183A">
        <w:rPr>
          <w:rFonts w:ascii="Garamond" w:eastAsia="Times New Roman" w:hAnsi="Garamond" w:cs="Times New Roman"/>
          <w:lang w:eastAsia="en-IN"/>
        </w:rPr>
        <w:t>Material breach, if uncured within [period, e.g., 30 days];</w:t>
      </w:r>
    </w:p>
    <w:p w14:paraId="5463DF2B" w14:textId="77777777" w:rsidR="00A7183A" w:rsidRPr="00A7183A" w:rsidRDefault="00A7183A" w:rsidP="00A7183A">
      <w:pPr>
        <w:numPr>
          <w:ilvl w:val="0"/>
          <w:numId w:val="3"/>
        </w:numPr>
        <w:spacing w:after="0" w:line="240" w:lineRule="auto"/>
        <w:rPr>
          <w:rFonts w:ascii="Garamond" w:eastAsia="Times New Roman" w:hAnsi="Garamond" w:cs="Times New Roman"/>
          <w:lang w:eastAsia="en-IN"/>
        </w:rPr>
      </w:pPr>
      <w:r w:rsidRPr="00A7183A">
        <w:rPr>
          <w:rFonts w:ascii="Garamond" w:eastAsia="Times New Roman" w:hAnsi="Garamond" w:cs="Times New Roman"/>
          <w:lang w:eastAsia="en-IN"/>
        </w:rPr>
        <w:t>Insolvency of a Party;</w:t>
      </w:r>
    </w:p>
    <w:p w14:paraId="167567A4" w14:textId="77777777" w:rsidR="00A7183A" w:rsidRPr="00A7183A" w:rsidRDefault="00A7183A" w:rsidP="00A7183A">
      <w:pPr>
        <w:numPr>
          <w:ilvl w:val="0"/>
          <w:numId w:val="3"/>
        </w:numPr>
        <w:spacing w:after="0" w:line="240" w:lineRule="auto"/>
        <w:rPr>
          <w:rFonts w:ascii="Garamond" w:eastAsia="Times New Roman" w:hAnsi="Garamond" w:cs="Times New Roman"/>
          <w:lang w:eastAsia="en-IN"/>
        </w:rPr>
      </w:pPr>
      <w:r w:rsidRPr="00A7183A">
        <w:rPr>
          <w:rFonts w:ascii="Garamond" w:eastAsia="Times New Roman" w:hAnsi="Garamond" w:cs="Times New Roman"/>
          <w:lang w:eastAsia="en-IN"/>
        </w:rPr>
        <w:t>Force majeure exceeding [period].</w:t>
      </w:r>
    </w:p>
    <w:p w14:paraId="3115AB16" w14:textId="77777777" w:rsidR="00A7183A" w:rsidRPr="00A7183A" w:rsidRDefault="00A7183A" w:rsidP="00A7183A">
      <w:pPr>
        <w:spacing w:before="100" w:beforeAutospacing="1" w:after="100" w:afterAutospacing="1" w:line="240" w:lineRule="auto"/>
        <w:rPr>
          <w:rFonts w:ascii="Garamond" w:eastAsia="Times New Roman" w:hAnsi="Garamond" w:cs="Times New Roman"/>
          <w:lang w:eastAsia="en-IN"/>
        </w:rPr>
      </w:pPr>
      <w:r w:rsidRPr="00A7183A">
        <w:rPr>
          <w:rFonts w:ascii="Garamond" w:eastAsia="Times New Roman" w:hAnsi="Garamond" w:cs="Times New Roman"/>
          <w:lang w:eastAsia="en-IN"/>
        </w:rPr>
        <w:t xml:space="preserve">10.2 </w:t>
      </w:r>
      <w:r w:rsidRPr="00A7183A">
        <w:rPr>
          <w:rFonts w:ascii="Garamond" w:eastAsia="Times New Roman" w:hAnsi="Garamond" w:cs="Times New Roman"/>
          <w:b/>
          <w:bCs/>
          <w:lang w:eastAsia="en-IN"/>
        </w:rPr>
        <w:t>Winding Up.</w:t>
      </w:r>
      <w:r w:rsidRPr="00A7183A">
        <w:rPr>
          <w:rFonts w:ascii="Garamond" w:eastAsia="Times New Roman" w:hAnsi="Garamond" w:cs="Times New Roman"/>
          <w:lang w:eastAsia="en-IN"/>
        </w:rPr>
        <w:t xml:space="preserve"> Upon termination, the Management Committee shall wind up affairs, pay debts, and distribute assets per capital accounts.</w:t>
      </w:r>
    </w:p>
    <w:p w14:paraId="275140C9" w14:textId="77777777" w:rsidR="00A7183A" w:rsidRPr="00A7183A" w:rsidRDefault="00A7183A" w:rsidP="00A7183A">
      <w:pPr>
        <w:spacing w:before="100" w:beforeAutospacing="1" w:after="100" w:afterAutospacing="1" w:line="240" w:lineRule="auto"/>
        <w:rPr>
          <w:rFonts w:ascii="Garamond" w:eastAsia="Times New Roman" w:hAnsi="Garamond" w:cs="Times New Roman"/>
          <w:lang w:eastAsia="en-IN"/>
        </w:rPr>
      </w:pPr>
      <w:r w:rsidRPr="00A7183A">
        <w:rPr>
          <w:rFonts w:ascii="Garamond" w:eastAsia="Times New Roman" w:hAnsi="Garamond" w:cs="Times New Roman"/>
          <w:lang w:eastAsia="en-IN"/>
        </w:rPr>
        <w:t xml:space="preserve">10.3 </w:t>
      </w:r>
      <w:r w:rsidRPr="00A7183A">
        <w:rPr>
          <w:rFonts w:ascii="Garamond" w:eastAsia="Times New Roman" w:hAnsi="Garamond" w:cs="Times New Roman"/>
          <w:b/>
          <w:bCs/>
          <w:lang w:eastAsia="en-IN"/>
        </w:rPr>
        <w:t>Survival.</w:t>
      </w:r>
      <w:r w:rsidRPr="00A7183A">
        <w:rPr>
          <w:rFonts w:ascii="Garamond" w:eastAsia="Times New Roman" w:hAnsi="Garamond" w:cs="Times New Roman"/>
          <w:lang w:eastAsia="en-IN"/>
        </w:rPr>
        <w:t xml:space="preserve"> Sections 6, 8, 9, 11, 12, and 13 survive termination.</w:t>
      </w:r>
    </w:p>
    <w:p w14:paraId="732F3808" w14:textId="77777777" w:rsidR="00A7183A" w:rsidRPr="00A7183A" w:rsidRDefault="00A7183A" w:rsidP="00A7183A">
      <w:pPr>
        <w:spacing w:before="100" w:beforeAutospacing="1" w:after="100" w:afterAutospacing="1" w:line="240" w:lineRule="auto"/>
        <w:outlineLvl w:val="1"/>
        <w:rPr>
          <w:rFonts w:ascii="Garamond" w:eastAsia="Times New Roman" w:hAnsi="Garamond" w:cs="Times New Roman"/>
          <w:b/>
          <w:bCs/>
          <w:lang w:eastAsia="en-IN"/>
        </w:rPr>
      </w:pPr>
      <w:r w:rsidRPr="00A7183A">
        <w:rPr>
          <w:rFonts w:ascii="Garamond" w:eastAsia="Times New Roman" w:hAnsi="Garamond" w:cs="Times New Roman"/>
          <w:b/>
          <w:bCs/>
          <w:lang w:eastAsia="en-IN"/>
        </w:rPr>
        <w:t>11. Dispute Resolution</w:t>
      </w:r>
    </w:p>
    <w:p w14:paraId="75858303" w14:textId="77777777" w:rsidR="00A7183A" w:rsidRPr="00A7183A" w:rsidRDefault="00A7183A" w:rsidP="00A7183A">
      <w:pPr>
        <w:spacing w:before="100" w:beforeAutospacing="1" w:after="100" w:afterAutospacing="1" w:line="240" w:lineRule="auto"/>
        <w:rPr>
          <w:rFonts w:ascii="Garamond" w:eastAsia="Times New Roman" w:hAnsi="Garamond" w:cs="Times New Roman"/>
          <w:lang w:eastAsia="en-IN"/>
        </w:rPr>
      </w:pPr>
      <w:r w:rsidRPr="00A7183A">
        <w:rPr>
          <w:rFonts w:ascii="Garamond" w:eastAsia="Times New Roman" w:hAnsi="Garamond" w:cs="Times New Roman"/>
          <w:lang w:eastAsia="en-IN"/>
        </w:rPr>
        <w:t xml:space="preserve">11.1 </w:t>
      </w:r>
      <w:r w:rsidRPr="00A7183A">
        <w:rPr>
          <w:rFonts w:ascii="Garamond" w:eastAsia="Times New Roman" w:hAnsi="Garamond" w:cs="Times New Roman"/>
          <w:b/>
          <w:bCs/>
          <w:lang w:eastAsia="en-IN"/>
        </w:rPr>
        <w:t>Negotiation.</w:t>
      </w:r>
      <w:r w:rsidRPr="00A7183A">
        <w:rPr>
          <w:rFonts w:ascii="Garamond" w:eastAsia="Times New Roman" w:hAnsi="Garamond" w:cs="Times New Roman"/>
          <w:lang w:eastAsia="en-IN"/>
        </w:rPr>
        <w:t xml:space="preserve"> Parties shall first negotiate in good faith.</w:t>
      </w:r>
    </w:p>
    <w:p w14:paraId="1E0010E3" w14:textId="77777777" w:rsidR="00A7183A" w:rsidRPr="00A7183A" w:rsidRDefault="00A7183A" w:rsidP="00A7183A">
      <w:pPr>
        <w:spacing w:before="100" w:beforeAutospacing="1" w:after="100" w:afterAutospacing="1" w:line="240" w:lineRule="auto"/>
        <w:rPr>
          <w:rFonts w:ascii="Garamond" w:eastAsia="Times New Roman" w:hAnsi="Garamond" w:cs="Times New Roman"/>
          <w:lang w:eastAsia="en-IN"/>
        </w:rPr>
      </w:pPr>
      <w:r w:rsidRPr="00A7183A">
        <w:rPr>
          <w:rFonts w:ascii="Garamond" w:eastAsia="Times New Roman" w:hAnsi="Garamond" w:cs="Times New Roman"/>
          <w:lang w:eastAsia="en-IN"/>
        </w:rPr>
        <w:t xml:space="preserve">11.2 </w:t>
      </w:r>
      <w:r w:rsidRPr="00A7183A">
        <w:rPr>
          <w:rFonts w:ascii="Garamond" w:eastAsia="Times New Roman" w:hAnsi="Garamond" w:cs="Times New Roman"/>
          <w:b/>
          <w:bCs/>
          <w:lang w:eastAsia="en-IN"/>
        </w:rPr>
        <w:t>Mediation.</w:t>
      </w:r>
      <w:r w:rsidRPr="00A7183A">
        <w:rPr>
          <w:rFonts w:ascii="Garamond" w:eastAsia="Times New Roman" w:hAnsi="Garamond" w:cs="Times New Roman"/>
          <w:lang w:eastAsia="en-IN"/>
        </w:rPr>
        <w:t xml:space="preserve"> If unresolved, submit to non-binding mediation.</w:t>
      </w:r>
    </w:p>
    <w:p w14:paraId="0394A59E" w14:textId="77777777" w:rsidR="00A7183A" w:rsidRPr="00A7183A" w:rsidRDefault="00A7183A" w:rsidP="00A7183A">
      <w:pPr>
        <w:spacing w:before="100" w:beforeAutospacing="1" w:after="100" w:afterAutospacing="1" w:line="240" w:lineRule="auto"/>
        <w:rPr>
          <w:rFonts w:ascii="Garamond" w:eastAsia="Times New Roman" w:hAnsi="Garamond" w:cs="Times New Roman"/>
          <w:lang w:eastAsia="en-IN"/>
        </w:rPr>
      </w:pPr>
      <w:r w:rsidRPr="00A7183A">
        <w:rPr>
          <w:rFonts w:ascii="Garamond" w:eastAsia="Times New Roman" w:hAnsi="Garamond" w:cs="Times New Roman"/>
          <w:lang w:eastAsia="en-IN"/>
        </w:rPr>
        <w:t xml:space="preserve">11.3 </w:t>
      </w:r>
      <w:r w:rsidRPr="00A7183A">
        <w:rPr>
          <w:rFonts w:ascii="Garamond" w:eastAsia="Times New Roman" w:hAnsi="Garamond" w:cs="Times New Roman"/>
          <w:b/>
          <w:bCs/>
          <w:lang w:eastAsia="en-IN"/>
        </w:rPr>
        <w:t>Arbitration.</w:t>
      </w:r>
      <w:r w:rsidRPr="00A7183A">
        <w:rPr>
          <w:rFonts w:ascii="Garamond" w:eastAsia="Times New Roman" w:hAnsi="Garamond" w:cs="Times New Roman"/>
          <w:lang w:eastAsia="en-IN"/>
        </w:rPr>
        <w:t xml:space="preserve"> Disputes shall be resolved by binding arbitration under [rules, e.g., AAA rules] in [location], with the award final and enforceable in court.</w:t>
      </w:r>
    </w:p>
    <w:p w14:paraId="78A24702" w14:textId="77777777" w:rsidR="00A7183A" w:rsidRPr="00A7183A" w:rsidRDefault="00A7183A" w:rsidP="00A7183A">
      <w:pPr>
        <w:spacing w:before="100" w:beforeAutospacing="1" w:after="100" w:afterAutospacing="1" w:line="240" w:lineRule="auto"/>
        <w:rPr>
          <w:rFonts w:ascii="Garamond" w:eastAsia="Times New Roman" w:hAnsi="Garamond" w:cs="Times New Roman"/>
          <w:lang w:eastAsia="en-IN"/>
        </w:rPr>
      </w:pPr>
      <w:r w:rsidRPr="00A7183A">
        <w:rPr>
          <w:rFonts w:ascii="Garamond" w:eastAsia="Times New Roman" w:hAnsi="Garamond" w:cs="Times New Roman"/>
          <w:lang w:eastAsia="en-IN"/>
        </w:rPr>
        <w:t xml:space="preserve">11.4 </w:t>
      </w:r>
      <w:r w:rsidRPr="00A7183A">
        <w:rPr>
          <w:rFonts w:ascii="Garamond" w:eastAsia="Times New Roman" w:hAnsi="Garamond" w:cs="Times New Roman"/>
          <w:b/>
          <w:bCs/>
          <w:lang w:eastAsia="en-IN"/>
        </w:rPr>
        <w:t>Injunctive Relief.</w:t>
      </w:r>
      <w:r w:rsidRPr="00A7183A">
        <w:rPr>
          <w:rFonts w:ascii="Garamond" w:eastAsia="Times New Roman" w:hAnsi="Garamond" w:cs="Times New Roman"/>
          <w:lang w:eastAsia="en-IN"/>
        </w:rPr>
        <w:t xml:space="preserve"> Either Party may seek injunctive relief for breaches of confidentiality or IP rights.</w:t>
      </w:r>
    </w:p>
    <w:p w14:paraId="048B02CE" w14:textId="77777777" w:rsidR="00A7183A" w:rsidRPr="00A7183A" w:rsidRDefault="00A7183A" w:rsidP="00A7183A">
      <w:pPr>
        <w:spacing w:before="100" w:beforeAutospacing="1" w:after="100" w:afterAutospacing="1" w:line="240" w:lineRule="auto"/>
        <w:outlineLvl w:val="1"/>
        <w:rPr>
          <w:rFonts w:ascii="Garamond" w:eastAsia="Times New Roman" w:hAnsi="Garamond" w:cs="Times New Roman"/>
          <w:b/>
          <w:bCs/>
          <w:lang w:eastAsia="en-IN"/>
        </w:rPr>
      </w:pPr>
      <w:r w:rsidRPr="00A7183A">
        <w:rPr>
          <w:rFonts w:ascii="Garamond" w:eastAsia="Times New Roman" w:hAnsi="Garamond" w:cs="Times New Roman"/>
          <w:b/>
          <w:bCs/>
          <w:lang w:eastAsia="en-IN"/>
        </w:rPr>
        <w:t>12. Indemnification</w:t>
      </w:r>
    </w:p>
    <w:p w14:paraId="63F73BAD" w14:textId="5C97321D" w:rsidR="00A7183A" w:rsidRPr="00A7183A" w:rsidRDefault="00A7183A" w:rsidP="00A7183A">
      <w:pPr>
        <w:spacing w:before="100" w:beforeAutospacing="1" w:after="100" w:afterAutospacing="1" w:line="240" w:lineRule="auto"/>
        <w:rPr>
          <w:rFonts w:ascii="Garamond" w:eastAsia="Times New Roman" w:hAnsi="Garamond" w:cs="Times New Roman"/>
          <w:lang w:eastAsia="en-IN"/>
        </w:rPr>
      </w:pPr>
      <w:r w:rsidRPr="00A7183A">
        <w:rPr>
          <w:rFonts w:ascii="Garamond" w:eastAsia="Times New Roman" w:hAnsi="Garamond" w:cs="Times New Roman"/>
          <w:lang w:eastAsia="en-IN"/>
        </w:rPr>
        <w:t>Each Party shall indemnify the other against losses arising from its gross negligence, wilful misconduct, or breach of this Agreement.</w:t>
      </w:r>
    </w:p>
    <w:p w14:paraId="1EB94772" w14:textId="77777777" w:rsidR="00A7183A" w:rsidRPr="00A7183A" w:rsidRDefault="00A7183A" w:rsidP="00A7183A">
      <w:pPr>
        <w:spacing w:before="100" w:beforeAutospacing="1" w:after="100" w:afterAutospacing="1" w:line="240" w:lineRule="auto"/>
        <w:outlineLvl w:val="1"/>
        <w:rPr>
          <w:rFonts w:ascii="Garamond" w:eastAsia="Times New Roman" w:hAnsi="Garamond" w:cs="Times New Roman"/>
          <w:b/>
          <w:bCs/>
          <w:lang w:eastAsia="en-IN"/>
        </w:rPr>
      </w:pPr>
      <w:r w:rsidRPr="00A7183A">
        <w:rPr>
          <w:rFonts w:ascii="Garamond" w:eastAsia="Times New Roman" w:hAnsi="Garamond" w:cs="Times New Roman"/>
          <w:b/>
          <w:bCs/>
          <w:lang w:eastAsia="en-IN"/>
        </w:rPr>
        <w:t>13. Miscellaneous</w:t>
      </w:r>
    </w:p>
    <w:p w14:paraId="44F6B3F6" w14:textId="77777777" w:rsidR="00A7183A" w:rsidRPr="00A7183A" w:rsidRDefault="00A7183A" w:rsidP="00A7183A">
      <w:pPr>
        <w:spacing w:before="100" w:beforeAutospacing="1" w:after="100" w:afterAutospacing="1" w:line="240" w:lineRule="auto"/>
        <w:rPr>
          <w:rFonts w:ascii="Garamond" w:eastAsia="Times New Roman" w:hAnsi="Garamond" w:cs="Times New Roman"/>
          <w:lang w:eastAsia="en-IN"/>
        </w:rPr>
      </w:pPr>
      <w:r w:rsidRPr="00A7183A">
        <w:rPr>
          <w:rFonts w:ascii="Garamond" w:eastAsia="Times New Roman" w:hAnsi="Garamond" w:cs="Times New Roman"/>
          <w:lang w:eastAsia="en-IN"/>
        </w:rPr>
        <w:t xml:space="preserve">13.1 </w:t>
      </w:r>
      <w:r w:rsidRPr="00A7183A">
        <w:rPr>
          <w:rFonts w:ascii="Garamond" w:eastAsia="Times New Roman" w:hAnsi="Garamond" w:cs="Times New Roman"/>
          <w:b/>
          <w:bCs/>
          <w:lang w:eastAsia="en-IN"/>
        </w:rPr>
        <w:t>Governing Law.</w:t>
      </w:r>
      <w:r w:rsidRPr="00A7183A">
        <w:rPr>
          <w:rFonts w:ascii="Garamond" w:eastAsia="Times New Roman" w:hAnsi="Garamond" w:cs="Times New Roman"/>
          <w:lang w:eastAsia="en-IN"/>
        </w:rPr>
        <w:t xml:space="preserve"> This Agreement is governed by the laws of [jurisdiction], without regard to conflicts of law.</w:t>
      </w:r>
    </w:p>
    <w:p w14:paraId="4762AC26" w14:textId="77777777" w:rsidR="00A7183A" w:rsidRPr="00A7183A" w:rsidRDefault="00A7183A" w:rsidP="00A7183A">
      <w:pPr>
        <w:spacing w:before="100" w:beforeAutospacing="1" w:after="100" w:afterAutospacing="1" w:line="240" w:lineRule="auto"/>
        <w:rPr>
          <w:rFonts w:ascii="Garamond" w:eastAsia="Times New Roman" w:hAnsi="Garamond" w:cs="Times New Roman"/>
          <w:lang w:eastAsia="en-IN"/>
        </w:rPr>
      </w:pPr>
      <w:r w:rsidRPr="00A7183A">
        <w:rPr>
          <w:rFonts w:ascii="Garamond" w:eastAsia="Times New Roman" w:hAnsi="Garamond" w:cs="Times New Roman"/>
          <w:lang w:eastAsia="en-IN"/>
        </w:rPr>
        <w:t xml:space="preserve">13.2 </w:t>
      </w:r>
      <w:r w:rsidRPr="00A7183A">
        <w:rPr>
          <w:rFonts w:ascii="Garamond" w:eastAsia="Times New Roman" w:hAnsi="Garamond" w:cs="Times New Roman"/>
          <w:b/>
          <w:bCs/>
          <w:lang w:eastAsia="en-IN"/>
        </w:rPr>
        <w:t>Entire Agreement.</w:t>
      </w:r>
      <w:r w:rsidRPr="00A7183A">
        <w:rPr>
          <w:rFonts w:ascii="Garamond" w:eastAsia="Times New Roman" w:hAnsi="Garamond" w:cs="Times New Roman"/>
          <w:lang w:eastAsia="en-IN"/>
        </w:rPr>
        <w:t xml:space="preserve"> This constitutes the entire agreement, superseding prior understandings.</w:t>
      </w:r>
    </w:p>
    <w:p w14:paraId="2F730818" w14:textId="77777777" w:rsidR="00A7183A" w:rsidRPr="00A7183A" w:rsidRDefault="00A7183A" w:rsidP="00A7183A">
      <w:pPr>
        <w:spacing w:before="100" w:beforeAutospacing="1" w:after="100" w:afterAutospacing="1" w:line="240" w:lineRule="auto"/>
        <w:rPr>
          <w:rFonts w:ascii="Garamond" w:eastAsia="Times New Roman" w:hAnsi="Garamond" w:cs="Times New Roman"/>
          <w:lang w:eastAsia="en-IN"/>
        </w:rPr>
      </w:pPr>
      <w:r w:rsidRPr="00A7183A">
        <w:rPr>
          <w:rFonts w:ascii="Garamond" w:eastAsia="Times New Roman" w:hAnsi="Garamond" w:cs="Times New Roman"/>
          <w:lang w:eastAsia="en-IN"/>
        </w:rPr>
        <w:t xml:space="preserve">13.3 </w:t>
      </w:r>
      <w:r w:rsidRPr="00A7183A">
        <w:rPr>
          <w:rFonts w:ascii="Garamond" w:eastAsia="Times New Roman" w:hAnsi="Garamond" w:cs="Times New Roman"/>
          <w:b/>
          <w:bCs/>
          <w:lang w:eastAsia="en-IN"/>
        </w:rPr>
        <w:t>Amendments.</w:t>
      </w:r>
      <w:r w:rsidRPr="00A7183A">
        <w:rPr>
          <w:rFonts w:ascii="Garamond" w:eastAsia="Times New Roman" w:hAnsi="Garamond" w:cs="Times New Roman"/>
          <w:lang w:eastAsia="en-IN"/>
        </w:rPr>
        <w:t xml:space="preserve"> Amendments must be in writing, signed by both Parties.</w:t>
      </w:r>
    </w:p>
    <w:p w14:paraId="6B0A55D6" w14:textId="77777777" w:rsidR="00A7183A" w:rsidRPr="00A7183A" w:rsidRDefault="00A7183A" w:rsidP="00A7183A">
      <w:pPr>
        <w:spacing w:before="100" w:beforeAutospacing="1" w:after="100" w:afterAutospacing="1" w:line="240" w:lineRule="auto"/>
        <w:rPr>
          <w:rFonts w:ascii="Garamond" w:eastAsia="Times New Roman" w:hAnsi="Garamond" w:cs="Times New Roman"/>
          <w:lang w:eastAsia="en-IN"/>
        </w:rPr>
      </w:pPr>
      <w:r w:rsidRPr="00A7183A">
        <w:rPr>
          <w:rFonts w:ascii="Garamond" w:eastAsia="Times New Roman" w:hAnsi="Garamond" w:cs="Times New Roman"/>
          <w:lang w:eastAsia="en-IN"/>
        </w:rPr>
        <w:t xml:space="preserve">13.4 </w:t>
      </w:r>
      <w:r w:rsidRPr="00A7183A">
        <w:rPr>
          <w:rFonts w:ascii="Garamond" w:eastAsia="Times New Roman" w:hAnsi="Garamond" w:cs="Times New Roman"/>
          <w:b/>
          <w:bCs/>
          <w:lang w:eastAsia="en-IN"/>
        </w:rPr>
        <w:t>Severability.</w:t>
      </w:r>
      <w:r w:rsidRPr="00A7183A">
        <w:rPr>
          <w:rFonts w:ascii="Garamond" w:eastAsia="Times New Roman" w:hAnsi="Garamond" w:cs="Times New Roman"/>
          <w:lang w:eastAsia="en-IN"/>
        </w:rPr>
        <w:t xml:space="preserve"> Invalid provisions shall be severed without affecting the remainder.</w:t>
      </w:r>
    </w:p>
    <w:p w14:paraId="068BD9C6" w14:textId="77777777" w:rsidR="00A7183A" w:rsidRPr="00A7183A" w:rsidRDefault="00A7183A" w:rsidP="00A7183A">
      <w:pPr>
        <w:spacing w:before="100" w:beforeAutospacing="1" w:after="100" w:afterAutospacing="1" w:line="240" w:lineRule="auto"/>
        <w:rPr>
          <w:rFonts w:ascii="Garamond" w:eastAsia="Times New Roman" w:hAnsi="Garamond" w:cs="Times New Roman"/>
          <w:lang w:eastAsia="en-IN"/>
        </w:rPr>
      </w:pPr>
      <w:r w:rsidRPr="00A7183A">
        <w:rPr>
          <w:rFonts w:ascii="Garamond" w:eastAsia="Times New Roman" w:hAnsi="Garamond" w:cs="Times New Roman"/>
          <w:lang w:eastAsia="en-IN"/>
        </w:rPr>
        <w:t xml:space="preserve">13.5 </w:t>
      </w:r>
      <w:r w:rsidRPr="00A7183A">
        <w:rPr>
          <w:rFonts w:ascii="Garamond" w:eastAsia="Times New Roman" w:hAnsi="Garamond" w:cs="Times New Roman"/>
          <w:b/>
          <w:bCs/>
          <w:lang w:eastAsia="en-IN"/>
        </w:rPr>
        <w:t>Notices.</w:t>
      </w:r>
      <w:r w:rsidRPr="00A7183A">
        <w:rPr>
          <w:rFonts w:ascii="Garamond" w:eastAsia="Times New Roman" w:hAnsi="Garamond" w:cs="Times New Roman"/>
          <w:lang w:eastAsia="en-IN"/>
        </w:rPr>
        <w:t xml:space="preserve"> All notices in writing, delivered to the addresses above.</w:t>
      </w:r>
    </w:p>
    <w:p w14:paraId="3E2E2B1D" w14:textId="77777777" w:rsidR="00A7183A" w:rsidRPr="00A7183A" w:rsidRDefault="00A7183A" w:rsidP="00A7183A">
      <w:pPr>
        <w:spacing w:before="100" w:beforeAutospacing="1" w:after="100" w:afterAutospacing="1" w:line="240" w:lineRule="auto"/>
        <w:rPr>
          <w:rFonts w:ascii="Garamond" w:eastAsia="Times New Roman" w:hAnsi="Garamond" w:cs="Times New Roman"/>
          <w:lang w:eastAsia="en-IN"/>
        </w:rPr>
      </w:pPr>
      <w:r w:rsidRPr="00A7183A">
        <w:rPr>
          <w:rFonts w:ascii="Garamond" w:eastAsia="Times New Roman" w:hAnsi="Garamond" w:cs="Times New Roman"/>
          <w:lang w:eastAsia="en-IN"/>
        </w:rPr>
        <w:t xml:space="preserve">13.6 </w:t>
      </w:r>
      <w:r w:rsidRPr="00A7183A">
        <w:rPr>
          <w:rFonts w:ascii="Garamond" w:eastAsia="Times New Roman" w:hAnsi="Garamond" w:cs="Times New Roman"/>
          <w:b/>
          <w:bCs/>
          <w:lang w:eastAsia="en-IN"/>
        </w:rPr>
        <w:t>Assignment.</w:t>
      </w:r>
      <w:r w:rsidRPr="00A7183A">
        <w:rPr>
          <w:rFonts w:ascii="Garamond" w:eastAsia="Times New Roman" w:hAnsi="Garamond" w:cs="Times New Roman"/>
          <w:lang w:eastAsia="en-IN"/>
        </w:rPr>
        <w:t xml:space="preserve"> Neither Party may assign without consent.</w:t>
      </w:r>
    </w:p>
    <w:p w14:paraId="0C38DB7E" w14:textId="77777777" w:rsidR="00A7183A" w:rsidRPr="00A7183A" w:rsidRDefault="00A7183A" w:rsidP="00A7183A">
      <w:pPr>
        <w:spacing w:before="100" w:beforeAutospacing="1" w:after="100" w:afterAutospacing="1" w:line="240" w:lineRule="auto"/>
        <w:rPr>
          <w:rFonts w:ascii="Garamond" w:eastAsia="Times New Roman" w:hAnsi="Garamond" w:cs="Times New Roman"/>
          <w:lang w:eastAsia="en-IN"/>
        </w:rPr>
      </w:pPr>
      <w:r w:rsidRPr="00A7183A">
        <w:rPr>
          <w:rFonts w:ascii="Garamond" w:eastAsia="Times New Roman" w:hAnsi="Garamond" w:cs="Times New Roman"/>
          <w:lang w:eastAsia="en-IN"/>
        </w:rPr>
        <w:lastRenderedPageBreak/>
        <w:t xml:space="preserve">13.7 </w:t>
      </w:r>
      <w:r w:rsidRPr="00A7183A">
        <w:rPr>
          <w:rFonts w:ascii="Garamond" w:eastAsia="Times New Roman" w:hAnsi="Garamond" w:cs="Times New Roman"/>
          <w:b/>
          <w:bCs/>
          <w:lang w:eastAsia="en-IN"/>
        </w:rPr>
        <w:t>Force Majeure.</w:t>
      </w:r>
      <w:r w:rsidRPr="00A7183A">
        <w:rPr>
          <w:rFonts w:ascii="Garamond" w:eastAsia="Times New Roman" w:hAnsi="Garamond" w:cs="Times New Roman"/>
          <w:lang w:eastAsia="en-IN"/>
        </w:rPr>
        <w:t xml:space="preserve"> Excused for acts of God, war, etc., beyond control.</w:t>
      </w:r>
    </w:p>
    <w:p w14:paraId="7C493016" w14:textId="77777777" w:rsidR="00A7183A" w:rsidRPr="00A7183A" w:rsidRDefault="00A7183A" w:rsidP="00A7183A">
      <w:pPr>
        <w:spacing w:before="100" w:beforeAutospacing="1" w:after="100" w:afterAutospacing="1" w:line="240" w:lineRule="auto"/>
        <w:rPr>
          <w:rFonts w:ascii="Garamond" w:eastAsia="Times New Roman" w:hAnsi="Garamond" w:cs="Times New Roman"/>
          <w:lang w:eastAsia="en-IN"/>
        </w:rPr>
      </w:pPr>
      <w:r w:rsidRPr="00A7183A">
        <w:rPr>
          <w:rFonts w:ascii="Garamond" w:eastAsia="Times New Roman" w:hAnsi="Garamond" w:cs="Times New Roman"/>
          <w:lang w:eastAsia="en-IN"/>
        </w:rPr>
        <w:t xml:space="preserve">13.8 </w:t>
      </w:r>
      <w:r w:rsidRPr="00A7183A">
        <w:rPr>
          <w:rFonts w:ascii="Garamond" w:eastAsia="Times New Roman" w:hAnsi="Garamond" w:cs="Times New Roman"/>
          <w:b/>
          <w:bCs/>
          <w:lang w:eastAsia="en-IN"/>
        </w:rPr>
        <w:t>Counterparts.</w:t>
      </w:r>
      <w:r w:rsidRPr="00A7183A">
        <w:rPr>
          <w:rFonts w:ascii="Garamond" w:eastAsia="Times New Roman" w:hAnsi="Garamond" w:cs="Times New Roman"/>
          <w:lang w:eastAsia="en-IN"/>
        </w:rPr>
        <w:t xml:space="preserve"> Executable in counterparts, electronic signatures valid.</w:t>
      </w:r>
    </w:p>
    <w:p w14:paraId="1EC6A87E" w14:textId="77777777" w:rsidR="00A7183A" w:rsidRPr="00A7183A" w:rsidRDefault="00A7183A" w:rsidP="00A7183A">
      <w:pPr>
        <w:spacing w:before="100" w:beforeAutospacing="1" w:after="100" w:afterAutospacing="1" w:line="240" w:lineRule="auto"/>
        <w:rPr>
          <w:rFonts w:ascii="Garamond" w:eastAsia="Times New Roman" w:hAnsi="Garamond" w:cs="Times New Roman"/>
          <w:lang w:eastAsia="en-IN"/>
        </w:rPr>
      </w:pPr>
      <w:r w:rsidRPr="00A7183A">
        <w:rPr>
          <w:rFonts w:ascii="Garamond" w:eastAsia="Times New Roman" w:hAnsi="Garamond" w:cs="Times New Roman"/>
          <w:b/>
          <w:bCs/>
          <w:lang w:eastAsia="en-IN"/>
        </w:rPr>
        <w:t>IN WITNESS WHEREOF</w:t>
      </w:r>
      <w:r w:rsidRPr="00A7183A">
        <w:rPr>
          <w:rFonts w:ascii="Garamond" w:eastAsia="Times New Roman" w:hAnsi="Garamond" w:cs="Times New Roman"/>
          <w:lang w:eastAsia="en-IN"/>
        </w:rPr>
        <w:t>, the Parties have executed this Agreement as of the date first above written.</w:t>
      </w:r>
    </w:p>
    <w:p w14:paraId="463A9DD9" w14:textId="77777777" w:rsidR="00A7183A" w:rsidRPr="00A7183A" w:rsidRDefault="00A7183A" w:rsidP="00A7183A">
      <w:pPr>
        <w:spacing w:before="100" w:beforeAutospacing="1" w:after="100" w:afterAutospacing="1" w:line="240" w:lineRule="auto"/>
        <w:rPr>
          <w:rFonts w:ascii="Garamond" w:eastAsia="Times New Roman" w:hAnsi="Garamond" w:cs="Times New Roman"/>
          <w:lang w:eastAsia="en-IN"/>
        </w:rPr>
      </w:pPr>
      <w:r w:rsidRPr="00A7183A">
        <w:rPr>
          <w:rFonts w:ascii="Garamond" w:eastAsia="Times New Roman" w:hAnsi="Garamond" w:cs="Times New Roman"/>
          <w:b/>
          <w:bCs/>
          <w:lang w:eastAsia="en-IN"/>
        </w:rPr>
        <w:t>Party A:</w:t>
      </w:r>
      <w:r w:rsidRPr="00A7183A">
        <w:rPr>
          <w:rFonts w:ascii="Garamond" w:eastAsia="Times New Roman" w:hAnsi="Garamond" w:cs="Times New Roman"/>
          <w:lang w:eastAsia="en-IN"/>
        </w:rPr>
        <w:br/>
        <w:t>By: _______________________________</w:t>
      </w:r>
      <w:r w:rsidRPr="00A7183A">
        <w:rPr>
          <w:rFonts w:ascii="Garamond" w:eastAsia="Times New Roman" w:hAnsi="Garamond" w:cs="Times New Roman"/>
          <w:lang w:eastAsia="en-IN"/>
        </w:rPr>
        <w:br/>
        <w:t>Name: [Name]</w:t>
      </w:r>
      <w:r w:rsidRPr="00A7183A">
        <w:rPr>
          <w:rFonts w:ascii="Garamond" w:eastAsia="Times New Roman" w:hAnsi="Garamond" w:cs="Times New Roman"/>
          <w:lang w:eastAsia="en-IN"/>
        </w:rPr>
        <w:br/>
        <w:t>Title: [Title]</w:t>
      </w:r>
      <w:r w:rsidRPr="00A7183A">
        <w:rPr>
          <w:rFonts w:ascii="Garamond" w:eastAsia="Times New Roman" w:hAnsi="Garamond" w:cs="Times New Roman"/>
          <w:lang w:eastAsia="en-IN"/>
        </w:rPr>
        <w:br/>
        <w:t>Date: _____________________________</w:t>
      </w:r>
    </w:p>
    <w:p w14:paraId="51C670E3" w14:textId="77777777" w:rsidR="00A7183A" w:rsidRPr="00A7183A" w:rsidRDefault="00A7183A" w:rsidP="00A7183A">
      <w:pPr>
        <w:spacing w:before="100" w:beforeAutospacing="1" w:after="100" w:afterAutospacing="1" w:line="240" w:lineRule="auto"/>
        <w:rPr>
          <w:rFonts w:ascii="Garamond" w:eastAsia="Times New Roman" w:hAnsi="Garamond" w:cs="Times New Roman"/>
          <w:lang w:eastAsia="en-IN"/>
        </w:rPr>
      </w:pPr>
      <w:r w:rsidRPr="00A7183A">
        <w:rPr>
          <w:rFonts w:ascii="Garamond" w:eastAsia="Times New Roman" w:hAnsi="Garamond" w:cs="Times New Roman"/>
          <w:b/>
          <w:bCs/>
          <w:lang w:eastAsia="en-IN"/>
        </w:rPr>
        <w:t>Party B:</w:t>
      </w:r>
      <w:r w:rsidRPr="00A7183A">
        <w:rPr>
          <w:rFonts w:ascii="Garamond" w:eastAsia="Times New Roman" w:hAnsi="Garamond" w:cs="Times New Roman"/>
          <w:lang w:eastAsia="en-IN"/>
        </w:rPr>
        <w:br/>
        <w:t>By: _______________________________</w:t>
      </w:r>
      <w:r w:rsidRPr="00A7183A">
        <w:rPr>
          <w:rFonts w:ascii="Garamond" w:eastAsia="Times New Roman" w:hAnsi="Garamond" w:cs="Times New Roman"/>
          <w:lang w:eastAsia="en-IN"/>
        </w:rPr>
        <w:br/>
        <w:t>Name: [Name]</w:t>
      </w:r>
      <w:r w:rsidRPr="00A7183A">
        <w:rPr>
          <w:rFonts w:ascii="Garamond" w:eastAsia="Times New Roman" w:hAnsi="Garamond" w:cs="Times New Roman"/>
          <w:lang w:eastAsia="en-IN"/>
        </w:rPr>
        <w:br/>
        <w:t>Title: [Title]</w:t>
      </w:r>
      <w:r w:rsidRPr="00A7183A">
        <w:rPr>
          <w:rFonts w:ascii="Garamond" w:eastAsia="Times New Roman" w:hAnsi="Garamond" w:cs="Times New Roman"/>
          <w:lang w:eastAsia="en-IN"/>
        </w:rPr>
        <w:br/>
        <w:t>Date: _____________________________</w:t>
      </w:r>
    </w:p>
    <w:p w14:paraId="44E59340" w14:textId="5D75151C" w:rsidR="00A7183A" w:rsidRPr="00A7183A" w:rsidRDefault="00A7183A" w:rsidP="00A7183A">
      <w:pPr>
        <w:spacing w:before="100" w:beforeAutospacing="1" w:after="100" w:afterAutospacing="1" w:line="240" w:lineRule="auto"/>
        <w:outlineLvl w:val="1"/>
        <w:rPr>
          <w:rFonts w:ascii="Garamond" w:eastAsia="Times New Roman" w:hAnsi="Garamond" w:cs="Times New Roman"/>
          <w:b/>
          <w:bCs/>
          <w:lang w:eastAsia="en-IN"/>
        </w:rPr>
      </w:pPr>
      <w:r>
        <w:rPr>
          <w:rFonts w:ascii="Garamond" w:eastAsia="Times New Roman" w:hAnsi="Garamond" w:cs="Times New Roman"/>
          <w:b/>
          <w:bCs/>
          <w:lang w:eastAsia="en-IN"/>
        </w:rPr>
        <w:t xml:space="preserve">Schedule </w:t>
      </w:r>
      <w:r w:rsidRPr="00A7183A">
        <w:rPr>
          <w:rFonts w:ascii="Garamond" w:eastAsia="Times New Roman" w:hAnsi="Garamond" w:cs="Times New Roman"/>
          <w:b/>
          <w:bCs/>
          <w:lang w:eastAsia="en-IN"/>
        </w:rPr>
        <w:t>A: Management Committee Procedures</w:t>
      </w:r>
    </w:p>
    <w:p w14:paraId="364ECF79" w14:textId="77777777" w:rsidR="00A7183A" w:rsidRPr="00A7183A" w:rsidRDefault="00A7183A" w:rsidP="00A7183A">
      <w:pPr>
        <w:numPr>
          <w:ilvl w:val="0"/>
          <w:numId w:val="4"/>
        </w:numPr>
        <w:spacing w:after="0" w:line="240" w:lineRule="auto"/>
        <w:rPr>
          <w:rFonts w:ascii="Garamond" w:eastAsia="Times New Roman" w:hAnsi="Garamond" w:cs="Times New Roman"/>
          <w:lang w:eastAsia="en-IN"/>
        </w:rPr>
      </w:pPr>
      <w:r w:rsidRPr="00A7183A">
        <w:rPr>
          <w:rFonts w:ascii="Garamond" w:eastAsia="Times New Roman" w:hAnsi="Garamond" w:cs="Times New Roman"/>
          <w:b/>
          <w:bCs/>
          <w:lang w:eastAsia="en-IN"/>
        </w:rPr>
        <w:t>Notice:</w:t>
      </w:r>
      <w:r w:rsidRPr="00A7183A">
        <w:rPr>
          <w:rFonts w:ascii="Garamond" w:eastAsia="Times New Roman" w:hAnsi="Garamond" w:cs="Times New Roman"/>
          <w:lang w:eastAsia="en-IN"/>
        </w:rPr>
        <w:t xml:space="preserve"> At least [e.g., 5 days] written notice for meetings.</w:t>
      </w:r>
    </w:p>
    <w:p w14:paraId="087A2AE7" w14:textId="77777777" w:rsidR="00A7183A" w:rsidRPr="00A7183A" w:rsidRDefault="00A7183A" w:rsidP="00A7183A">
      <w:pPr>
        <w:numPr>
          <w:ilvl w:val="0"/>
          <w:numId w:val="4"/>
        </w:numPr>
        <w:spacing w:after="0" w:line="240" w:lineRule="auto"/>
        <w:rPr>
          <w:rFonts w:ascii="Garamond" w:eastAsia="Times New Roman" w:hAnsi="Garamond" w:cs="Times New Roman"/>
          <w:lang w:eastAsia="en-IN"/>
        </w:rPr>
      </w:pPr>
      <w:r w:rsidRPr="00A7183A">
        <w:rPr>
          <w:rFonts w:ascii="Garamond" w:eastAsia="Times New Roman" w:hAnsi="Garamond" w:cs="Times New Roman"/>
          <w:b/>
          <w:bCs/>
          <w:lang w:eastAsia="en-IN"/>
        </w:rPr>
        <w:t>Quorum:</w:t>
      </w:r>
      <w:r w:rsidRPr="00A7183A">
        <w:rPr>
          <w:rFonts w:ascii="Garamond" w:eastAsia="Times New Roman" w:hAnsi="Garamond" w:cs="Times New Roman"/>
          <w:lang w:eastAsia="en-IN"/>
        </w:rPr>
        <w:t xml:space="preserve"> [e.g., 75%] of members.</w:t>
      </w:r>
    </w:p>
    <w:p w14:paraId="51CCA081" w14:textId="77777777" w:rsidR="00A7183A" w:rsidRPr="00A7183A" w:rsidRDefault="00A7183A" w:rsidP="00A7183A">
      <w:pPr>
        <w:numPr>
          <w:ilvl w:val="0"/>
          <w:numId w:val="4"/>
        </w:numPr>
        <w:spacing w:after="0" w:line="240" w:lineRule="auto"/>
        <w:rPr>
          <w:rFonts w:ascii="Garamond" w:eastAsia="Times New Roman" w:hAnsi="Garamond" w:cs="Times New Roman"/>
          <w:lang w:eastAsia="en-IN"/>
        </w:rPr>
      </w:pPr>
      <w:r w:rsidRPr="00A7183A">
        <w:rPr>
          <w:rFonts w:ascii="Garamond" w:eastAsia="Times New Roman" w:hAnsi="Garamond" w:cs="Times New Roman"/>
          <w:b/>
          <w:bCs/>
          <w:lang w:eastAsia="en-IN"/>
        </w:rPr>
        <w:t>Voting:</w:t>
      </w:r>
      <w:r w:rsidRPr="00A7183A">
        <w:rPr>
          <w:rFonts w:ascii="Garamond" w:eastAsia="Times New Roman" w:hAnsi="Garamond" w:cs="Times New Roman"/>
          <w:lang w:eastAsia="en-IN"/>
        </w:rPr>
        <w:t xml:space="preserve"> Unanimous for major decisions; majority for routine.</w:t>
      </w:r>
    </w:p>
    <w:p w14:paraId="323664BB" w14:textId="77777777" w:rsidR="00A7183A" w:rsidRPr="00A7183A" w:rsidRDefault="00A7183A" w:rsidP="00A7183A">
      <w:pPr>
        <w:numPr>
          <w:ilvl w:val="0"/>
          <w:numId w:val="4"/>
        </w:numPr>
        <w:spacing w:after="0" w:line="240" w:lineRule="auto"/>
        <w:rPr>
          <w:rFonts w:ascii="Garamond" w:eastAsia="Times New Roman" w:hAnsi="Garamond" w:cs="Times New Roman"/>
          <w:lang w:eastAsia="en-IN"/>
        </w:rPr>
      </w:pPr>
      <w:r w:rsidRPr="00A7183A">
        <w:rPr>
          <w:rFonts w:ascii="Garamond" w:eastAsia="Times New Roman" w:hAnsi="Garamond" w:cs="Times New Roman"/>
          <w:b/>
          <w:bCs/>
          <w:lang w:eastAsia="en-IN"/>
        </w:rPr>
        <w:t>Virtual Meetings:</w:t>
      </w:r>
      <w:r w:rsidRPr="00A7183A">
        <w:rPr>
          <w:rFonts w:ascii="Garamond" w:eastAsia="Times New Roman" w:hAnsi="Garamond" w:cs="Times New Roman"/>
          <w:lang w:eastAsia="en-IN"/>
        </w:rPr>
        <w:t xml:space="preserve"> Permitted via teleconference.</w:t>
      </w:r>
    </w:p>
    <w:p w14:paraId="78D9C7F2" w14:textId="77777777" w:rsidR="0013638E" w:rsidRPr="00A7183A" w:rsidRDefault="0013638E">
      <w:pPr>
        <w:rPr>
          <w:rFonts w:ascii="Garamond" w:hAnsi="Garamond"/>
        </w:rPr>
      </w:pPr>
    </w:p>
    <w:sectPr w:rsidR="0013638E" w:rsidRPr="00A7183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875B41"/>
    <w:multiLevelType w:val="multilevel"/>
    <w:tmpl w:val="0A9E9A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F2F2F68"/>
    <w:multiLevelType w:val="multilevel"/>
    <w:tmpl w:val="DE085E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7F802C1"/>
    <w:multiLevelType w:val="multilevel"/>
    <w:tmpl w:val="858000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7FEA191C"/>
    <w:multiLevelType w:val="multilevel"/>
    <w:tmpl w:val="F08A6E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183A"/>
    <w:rsid w:val="0013638E"/>
    <w:rsid w:val="005C3189"/>
    <w:rsid w:val="00A7183A"/>
    <w:rsid w:val="00E3175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C3DCFE"/>
  <w15:chartTrackingRefBased/>
  <w15:docId w15:val="{8C0306D4-7B2D-4451-BF19-FCBE74667D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A7183A"/>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IN"/>
    </w:rPr>
  </w:style>
  <w:style w:type="paragraph" w:styleId="Heading2">
    <w:name w:val="heading 2"/>
    <w:basedOn w:val="Normal"/>
    <w:link w:val="Heading2Char"/>
    <w:uiPriority w:val="9"/>
    <w:qFormat/>
    <w:rsid w:val="00A7183A"/>
    <w:pPr>
      <w:spacing w:before="100" w:beforeAutospacing="1" w:after="100" w:afterAutospacing="1" w:line="240" w:lineRule="auto"/>
      <w:outlineLvl w:val="1"/>
    </w:pPr>
    <w:rPr>
      <w:rFonts w:ascii="Times New Roman" w:eastAsia="Times New Roman" w:hAnsi="Times New Roman" w:cs="Times New Roman"/>
      <w:b/>
      <w:bCs/>
      <w:sz w:val="36"/>
      <w:szCs w:val="36"/>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7183A"/>
    <w:rPr>
      <w:rFonts w:ascii="Times New Roman" w:eastAsia="Times New Roman" w:hAnsi="Times New Roman" w:cs="Times New Roman"/>
      <w:b/>
      <w:bCs/>
      <w:kern w:val="36"/>
      <w:sz w:val="48"/>
      <w:szCs w:val="48"/>
      <w:lang w:eastAsia="en-IN"/>
    </w:rPr>
  </w:style>
  <w:style w:type="character" w:customStyle="1" w:styleId="Heading2Char">
    <w:name w:val="Heading 2 Char"/>
    <w:basedOn w:val="DefaultParagraphFont"/>
    <w:link w:val="Heading2"/>
    <w:uiPriority w:val="9"/>
    <w:rsid w:val="00A7183A"/>
    <w:rPr>
      <w:rFonts w:ascii="Times New Roman" w:eastAsia="Times New Roman" w:hAnsi="Times New Roman" w:cs="Times New Roman"/>
      <w:b/>
      <w:bCs/>
      <w:sz w:val="36"/>
      <w:szCs w:val="36"/>
      <w:lang w:eastAsia="en-IN"/>
    </w:rPr>
  </w:style>
  <w:style w:type="paragraph" w:styleId="NormalWeb">
    <w:name w:val="Normal (Web)"/>
    <w:basedOn w:val="Normal"/>
    <w:uiPriority w:val="99"/>
    <w:semiHidden/>
    <w:unhideWhenUsed/>
    <w:rsid w:val="00A7183A"/>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Strong">
    <w:name w:val="Strong"/>
    <w:basedOn w:val="DefaultParagraphFont"/>
    <w:uiPriority w:val="22"/>
    <w:qFormat/>
    <w:rsid w:val="00A7183A"/>
    <w:rPr>
      <w:b/>
      <w:bCs/>
    </w:rPr>
  </w:style>
  <w:style w:type="character" w:styleId="Emphasis">
    <w:name w:val="Emphasis"/>
    <w:basedOn w:val="DefaultParagraphFont"/>
    <w:uiPriority w:val="20"/>
    <w:qFormat/>
    <w:rsid w:val="00A7183A"/>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260165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5</Pages>
  <Words>1449</Words>
  <Characters>8264</Characters>
  <Application>Microsoft Office Word</Application>
  <DocSecurity>0</DocSecurity>
  <Lines>68</Lines>
  <Paragraphs>19</Paragraphs>
  <ScaleCrop>false</ScaleCrop>
  <Company/>
  <LinksUpToDate>false</LinksUpToDate>
  <CharactersWithSpaces>9694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Khushi Garg</dc:creator>
  <cp:keywords/>
  <dc:description/>
  <cp:lastModifiedBy>Khushi Garg</cp:lastModifiedBy>
  <cp:revision>6</cp:revision>
  <dcterms:created xsi:type="dcterms:W3CDTF">2026-03-24T12:27:00Z</dcterms:created>
  <dcterms:modified xsi:type="dcterms:W3CDTF">2026-03-24T12:32:00Z</dcterms:modified>
</cp:coreProperties>
</file>